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540E" w:rsidRPr="00551995" w:rsidRDefault="00D75BCA" w:rsidP="00A7540E">
      <w:pPr>
        <w:spacing w:after="0" w:line="240" w:lineRule="auto"/>
      </w:pPr>
      <w:bookmarkStart w:id="0" w:name="_GoBack"/>
      <w:bookmarkEnd w:id="0"/>
      <w:r>
        <w:rPr>
          <w:noProof/>
          <w:lang w:eastAsia="fr-FR"/>
        </w:rPr>
        <w:drawing>
          <wp:anchor distT="0" distB="0" distL="114300" distR="114300" simplePos="0" relativeHeight="251662336" behindDoc="0" locked="0" layoutInCell="1" allowOverlap="1" wp14:anchorId="33EB0B25" wp14:editId="5B175990">
            <wp:simplePos x="0" y="0"/>
            <wp:positionH relativeFrom="margin">
              <wp:posOffset>5819524</wp:posOffset>
            </wp:positionH>
            <wp:positionV relativeFrom="margin">
              <wp:posOffset>-59055</wp:posOffset>
            </wp:positionV>
            <wp:extent cx="813600" cy="813600"/>
            <wp:effectExtent l="139700" t="139700" r="329565" b="32956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loveretail-fr-rond.png"/>
                    <pic:cNvPicPr/>
                  </pic:nvPicPr>
                  <pic:blipFill>
                    <a:blip r:embed="rId6" cstate="hqprint">
                      <a:extLst>
                        <a:ext uri="{28A0092B-C50C-407E-A947-70E740481C1C}">
                          <a14:useLocalDpi xmlns:a14="http://schemas.microsoft.com/office/drawing/2010/main"/>
                        </a:ext>
                      </a:extLst>
                    </a:blip>
                    <a:stretch>
                      <a:fillRect/>
                    </a:stretch>
                  </pic:blipFill>
                  <pic:spPr>
                    <a:xfrm>
                      <a:off x="0" y="0"/>
                      <a:ext cx="813600" cy="8136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7540E" w:rsidRPr="00A7540E">
        <w:rPr>
          <w:noProof/>
          <w:lang w:eastAsia="fr-FR"/>
        </w:rPr>
        <w:drawing>
          <wp:inline distT="0" distB="0" distL="0" distR="0" wp14:anchorId="4088F33B" wp14:editId="60E7EF34">
            <wp:extent cx="2823233" cy="630000"/>
            <wp:effectExtent l="0" t="0" r="0" b="5080"/>
            <wp:docPr id="4" name="Google Shape;77;p13"/>
            <wp:cNvGraphicFramePr/>
            <a:graphic xmlns:a="http://schemas.openxmlformats.org/drawingml/2006/main">
              <a:graphicData uri="http://schemas.openxmlformats.org/drawingml/2006/picture">
                <pic:pic xmlns:pic="http://schemas.openxmlformats.org/drawingml/2006/picture">
                  <pic:nvPicPr>
                    <pic:cNvPr id="77" name="Google Shape;77;p13"/>
                    <pic:cNvPicPr preferRelativeResize="0"/>
                  </pic:nvPicPr>
                  <pic:blipFill>
                    <a:blip r:embed="rId7">
                      <a:alphaModFix/>
                    </a:blip>
                    <a:stretch>
                      <a:fillRect/>
                    </a:stretch>
                  </pic:blipFill>
                  <pic:spPr>
                    <a:xfrm>
                      <a:off x="0" y="0"/>
                      <a:ext cx="2823233" cy="630000"/>
                    </a:xfrm>
                    <a:prstGeom prst="rect">
                      <a:avLst/>
                    </a:prstGeom>
                    <a:noFill/>
                    <a:ln>
                      <a:noFill/>
                    </a:ln>
                  </pic:spPr>
                </pic:pic>
              </a:graphicData>
            </a:graphic>
          </wp:inline>
        </w:drawing>
      </w:r>
    </w:p>
    <w:p w:rsidR="00A7540E" w:rsidRPr="00A7540E" w:rsidRDefault="00A7540E" w:rsidP="00A7540E">
      <w:pPr>
        <w:spacing w:after="0" w:line="240" w:lineRule="auto"/>
        <w:jc w:val="right"/>
      </w:pPr>
    </w:p>
    <w:p w:rsidR="001707F5" w:rsidRDefault="001707F5" w:rsidP="00A7540E">
      <w:pPr>
        <w:jc w:val="right"/>
        <w:rPr>
          <w:b/>
        </w:rPr>
      </w:pPr>
    </w:p>
    <w:p w:rsidR="00A7540E" w:rsidRPr="008543A9" w:rsidRDefault="00A7540E" w:rsidP="00A7540E">
      <w:pPr>
        <w:spacing w:after="0" w:line="240" w:lineRule="auto"/>
        <w:jc w:val="right"/>
        <w:rPr>
          <w:b/>
        </w:rPr>
      </w:pPr>
      <w:r w:rsidRPr="008543A9">
        <w:rPr>
          <w:b/>
        </w:rPr>
        <w:t>Communiqué de presse</w:t>
      </w:r>
    </w:p>
    <w:p w:rsidR="00A7540E" w:rsidRPr="00A7540E" w:rsidRDefault="00A7540E" w:rsidP="00A7540E">
      <w:pPr>
        <w:spacing w:after="0" w:line="240" w:lineRule="auto"/>
        <w:jc w:val="right"/>
        <w:rPr>
          <w:i/>
        </w:rPr>
      </w:pPr>
      <w:r w:rsidRPr="008543A9">
        <w:rPr>
          <w:i/>
        </w:rPr>
        <w:t xml:space="preserve">Paris, le </w:t>
      </w:r>
      <w:r w:rsidR="000D73FC">
        <w:rPr>
          <w:i/>
        </w:rPr>
        <w:t>17</w:t>
      </w:r>
      <w:r w:rsidR="000D73FC" w:rsidRPr="008543A9">
        <w:rPr>
          <w:i/>
        </w:rPr>
        <w:t xml:space="preserve"> </w:t>
      </w:r>
      <w:r w:rsidR="00626126">
        <w:rPr>
          <w:i/>
        </w:rPr>
        <w:t>octobre</w:t>
      </w:r>
      <w:r w:rsidRPr="008543A9">
        <w:rPr>
          <w:i/>
        </w:rPr>
        <w:t xml:space="preserve"> 201</w:t>
      </w:r>
      <w:r>
        <w:rPr>
          <w:i/>
        </w:rPr>
        <w:t>9</w:t>
      </w:r>
    </w:p>
    <w:p w:rsidR="00A7540E" w:rsidRDefault="00A7540E" w:rsidP="00A7540E">
      <w:pPr>
        <w:spacing w:after="0" w:line="240" w:lineRule="auto"/>
        <w:jc w:val="center"/>
        <w:rPr>
          <w:b/>
          <w:sz w:val="32"/>
          <w:szCs w:val="28"/>
        </w:rPr>
      </w:pPr>
    </w:p>
    <w:p w:rsidR="00A7540E" w:rsidRPr="001707F5" w:rsidRDefault="00B36A04" w:rsidP="00A7540E">
      <w:pPr>
        <w:spacing w:after="0" w:line="240" w:lineRule="auto"/>
        <w:jc w:val="center"/>
        <w:rPr>
          <w:b/>
          <w:sz w:val="32"/>
          <w:szCs w:val="32"/>
        </w:rPr>
      </w:pPr>
      <w:r w:rsidRPr="001707F5">
        <w:rPr>
          <w:b/>
          <w:sz w:val="32"/>
          <w:szCs w:val="32"/>
        </w:rPr>
        <w:t>FNAC, HISTOIR</w:t>
      </w:r>
      <w:r w:rsidR="001707F5" w:rsidRPr="001707F5">
        <w:rPr>
          <w:b/>
          <w:sz w:val="32"/>
          <w:szCs w:val="32"/>
        </w:rPr>
        <w:t xml:space="preserve">E D'OR, NOCIBÉ, LA GRANDE RÉCRÉ, BRICOMARCHÉ, </w:t>
      </w:r>
      <w:r w:rsidR="006E43CA">
        <w:rPr>
          <w:b/>
          <w:sz w:val="32"/>
          <w:szCs w:val="32"/>
        </w:rPr>
        <w:br/>
      </w:r>
      <w:r w:rsidR="001707F5" w:rsidRPr="001707F5">
        <w:rPr>
          <w:b/>
          <w:sz w:val="32"/>
          <w:szCs w:val="32"/>
        </w:rPr>
        <w:t>BUT, DECATHLON</w:t>
      </w:r>
      <w:r w:rsidR="006E43CA">
        <w:rPr>
          <w:b/>
          <w:sz w:val="32"/>
          <w:szCs w:val="32"/>
        </w:rPr>
        <w:t>, QUI SONT LES GRANDS GAGNANTS ?</w:t>
      </w:r>
      <w:r w:rsidRPr="001707F5">
        <w:rPr>
          <w:b/>
          <w:sz w:val="32"/>
          <w:szCs w:val="32"/>
        </w:rPr>
        <w:t xml:space="preserve"> </w:t>
      </w:r>
    </w:p>
    <w:p w:rsidR="001707F5" w:rsidRPr="001707F5" w:rsidRDefault="001707F5" w:rsidP="001707F5">
      <w:pPr>
        <w:spacing w:after="0" w:line="240" w:lineRule="auto"/>
        <w:jc w:val="center"/>
        <w:rPr>
          <w:b/>
        </w:rPr>
      </w:pPr>
      <w:r w:rsidRPr="001707F5">
        <w:rPr>
          <w:b/>
          <w:sz w:val="24"/>
        </w:rPr>
        <w:t xml:space="preserve">RÉSULTATS DU </w:t>
      </w:r>
      <w:r>
        <w:rPr>
          <w:b/>
          <w:sz w:val="24"/>
        </w:rPr>
        <w:t>PREMIER</w:t>
      </w:r>
      <w:r w:rsidRPr="001707F5">
        <w:rPr>
          <w:b/>
          <w:sz w:val="24"/>
        </w:rPr>
        <w:t xml:space="preserve"> BENCHMARK DU COMMERCE UNIFIÉ EN FRANCE</w:t>
      </w:r>
    </w:p>
    <w:p w:rsidR="00A7540E" w:rsidRPr="00602455" w:rsidRDefault="00A7540E" w:rsidP="00A7540E">
      <w:pPr>
        <w:spacing w:after="0" w:line="240" w:lineRule="auto"/>
        <w:jc w:val="center"/>
        <w:rPr>
          <w:b/>
          <w:sz w:val="26"/>
          <w:szCs w:val="26"/>
        </w:rPr>
      </w:pPr>
    </w:p>
    <w:p w:rsidR="00A7540E" w:rsidRPr="00602455" w:rsidRDefault="00A7540E" w:rsidP="00A7540E">
      <w:pPr>
        <w:spacing w:after="0" w:line="240" w:lineRule="auto"/>
        <w:jc w:val="center"/>
        <w:rPr>
          <w:b/>
          <w:sz w:val="26"/>
          <w:szCs w:val="26"/>
        </w:rPr>
      </w:pPr>
      <w:r>
        <w:rPr>
          <w:sz w:val="26"/>
          <w:szCs w:val="26"/>
        </w:rPr>
        <w:t>BENCHMARK ILOVERETAIL.FR</w:t>
      </w:r>
      <w:r w:rsidRPr="00602455">
        <w:rPr>
          <w:sz w:val="26"/>
          <w:szCs w:val="26"/>
        </w:rPr>
        <w:t xml:space="preserve"> POUR PROXIMIS</w:t>
      </w:r>
    </w:p>
    <w:p w:rsidR="00A7540E" w:rsidRPr="00516637" w:rsidRDefault="00A7540E" w:rsidP="00A7540E">
      <w:pPr>
        <w:spacing w:after="0" w:line="240" w:lineRule="auto"/>
        <w:rPr>
          <w:i/>
        </w:rPr>
      </w:pPr>
    </w:p>
    <w:p w:rsidR="006E43CA" w:rsidRDefault="006E43CA" w:rsidP="00A7540E">
      <w:pPr>
        <w:jc w:val="both"/>
        <w:rPr>
          <w:i/>
          <w:sz w:val="26"/>
          <w:szCs w:val="26"/>
        </w:rPr>
      </w:pPr>
      <w:r>
        <w:rPr>
          <w:i/>
          <w:sz w:val="26"/>
          <w:szCs w:val="26"/>
        </w:rPr>
        <w:t xml:space="preserve">Modes de livraison, délais, coûts, modes de paiement : comment les plus grandes enseignes physiques françaises adaptent leurs services web pour mieux se distinguer et contrer les </w:t>
      </w:r>
      <w:r w:rsidRPr="000D73FC">
        <w:rPr>
          <w:i/>
          <w:color w:val="000000" w:themeColor="text1"/>
          <w:sz w:val="26"/>
          <w:szCs w:val="26"/>
        </w:rPr>
        <w:t>pur</w:t>
      </w:r>
      <w:r w:rsidR="009A1619" w:rsidRPr="000D73FC">
        <w:rPr>
          <w:i/>
          <w:color w:val="000000" w:themeColor="text1"/>
          <w:sz w:val="26"/>
          <w:szCs w:val="26"/>
        </w:rPr>
        <w:t>e</w:t>
      </w:r>
      <w:r w:rsidRPr="000D73FC">
        <w:rPr>
          <w:i/>
          <w:color w:val="000000" w:themeColor="text1"/>
          <w:sz w:val="26"/>
          <w:szCs w:val="26"/>
        </w:rPr>
        <w:t xml:space="preserve"> </w:t>
      </w:r>
      <w:r>
        <w:rPr>
          <w:i/>
          <w:sz w:val="26"/>
          <w:szCs w:val="26"/>
        </w:rPr>
        <w:t xml:space="preserve">players ? </w:t>
      </w:r>
      <w:r w:rsidRPr="006E43CA">
        <w:rPr>
          <w:i/>
          <w:sz w:val="26"/>
          <w:szCs w:val="26"/>
        </w:rPr>
        <w:t>Proximis, le créateur du (e)commerce unifié et connecté pour les marques et enseignes du retail</w:t>
      </w:r>
      <w:r w:rsidR="00260D6C">
        <w:rPr>
          <w:i/>
          <w:sz w:val="26"/>
          <w:szCs w:val="26"/>
        </w:rPr>
        <w:t>,</w:t>
      </w:r>
      <w:r w:rsidRPr="006E43CA">
        <w:rPr>
          <w:i/>
          <w:sz w:val="26"/>
          <w:szCs w:val="26"/>
        </w:rPr>
        <w:t xml:space="preserve"> a </w:t>
      </w:r>
      <w:r>
        <w:rPr>
          <w:i/>
          <w:sz w:val="26"/>
          <w:szCs w:val="26"/>
        </w:rPr>
        <w:t xml:space="preserve">mandaté iloveretail.fr </w:t>
      </w:r>
      <w:r w:rsidR="00260D6C">
        <w:rPr>
          <w:i/>
          <w:sz w:val="26"/>
          <w:szCs w:val="26"/>
        </w:rPr>
        <w:t>afin</w:t>
      </w:r>
      <w:r>
        <w:rPr>
          <w:i/>
          <w:sz w:val="26"/>
          <w:szCs w:val="26"/>
        </w:rPr>
        <w:t xml:space="preserve"> </w:t>
      </w:r>
      <w:r w:rsidR="00260D6C">
        <w:rPr>
          <w:i/>
          <w:sz w:val="26"/>
          <w:szCs w:val="26"/>
        </w:rPr>
        <w:t>d’</w:t>
      </w:r>
      <w:r>
        <w:rPr>
          <w:i/>
          <w:sz w:val="26"/>
          <w:szCs w:val="26"/>
        </w:rPr>
        <w:t xml:space="preserve">étudier 100 sites web d’enseignes physiques </w:t>
      </w:r>
      <w:r w:rsidR="00260D6C">
        <w:rPr>
          <w:i/>
          <w:sz w:val="26"/>
          <w:szCs w:val="26"/>
        </w:rPr>
        <w:t xml:space="preserve">non-alimentaires </w:t>
      </w:r>
      <w:r>
        <w:rPr>
          <w:i/>
          <w:sz w:val="26"/>
          <w:szCs w:val="26"/>
        </w:rPr>
        <w:t xml:space="preserve">et créer le premier benchmark du commerce unifié en France. </w:t>
      </w:r>
    </w:p>
    <w:p w:rsidR="00A7540E" w:rsidRDefault="00A7540E" w:rsidP="00A7540E">
      <w:pPr>
        <w:spacing w:after="0" w:line="240" w:lineRule="auto"/>
        <w:jc w:val="center"/>
        <w:rPr>
          <w:b/>
        </w:rPr>
      </w:pPr>
    </w:p>
    <w:p w:rsidR="00A7540E" w:rsidRPr="00551995" w:rsidRDefault="00A7540E" w:rsidP="00A7540E">
      <w:pPr>
        <w:spacing w:after="0" w:line="240" w:lineRule="auto"/>
        <w:jc w:val="center"/>
        <w:rPr>
          <w:b/>
        </w:rPr>
      </w:pPr>
      <w:r w:rsidRPr="00551995">
        <w:rPr>
          <w:b/>
        </w:rPr>
        <w:t>EN BREF</w:t>
      </w:r>
    </w:p>
    <w:p w:rsidR="00A7540E" w:rsidRDefault="006E43CA" w:rsidP="00A7540E">
      <w:pPr>
        <w:pStyle w:val="Paragraphedeliste"/>
        <w:numPr>
          <w:ilvl w:val="0"/>
          <w:numId w:val="3"/>
        </w:numPr>
        <w:jc w:val="both"/>
        <w:rPr>
          <w:bCs/>
        </w:rPr>
      </w:pPr>
      <w:r w:rsidRPr="006E43CA">
        <w:rPr>
          <w:bCs/>
        </w:rPr>
        <w:t xml:space="preserve">Au classement </w:t>
      </w:r>
      <w:r>
        <w:rPr>
          <w:bCs/>
        </w:rPr>
        <w:t xml:space="preserve">général, c’est la </w:t>
      </w:r>
      <w:r w:rsidRPr="006E43CA">
        <w:rPr>
          <w:b/>
        </w:rPr>
        <w:t>Fnac</w:t>
      </w:r>
      <w:r>
        <w:rPr>
          <w:bCs/>
        </w:rPr>
        <w:t xml:space="preserve"> qui l’emporte suivie par </w:t>
      </w:r>
      <w:r w:rsidRPr="006E43CA">
        <w:rPr>
          <w:b/>
        </w:rPr>
        <w:t>Histoire d’Or</w:t>
      </w:r>
      <w:r>
        <w:rPr>
          <w:bCs/>
        </w:rPr>
        <w:t xml:space="preserve">, </w:t>
      </w:r>
      <w:r w:rsidRPr="006E43CA">
        <w:rPr>
          <w:b/>
        </w:rPr>
        <w:t>Darty</w:t>
      </w:r>
      <w:r>
        <w:rPr>
          <w:bCs/>
        </w:rPr>
        <w:t xml:space="preserve">, les </w:t>
      </w:r>
      <w:r w:rsidRPr="006E43CA">
        <w:rPr>
          <w:b/>
        </w:rPr>
        <w:t>Galeries Lafayette</w:t>
      </w:r>
      <w:r>
        <w:rPr>
          <w:bCs/>
        </w:rPr>
        <w:t xml:space="preserve"> et </w:t>
      </w:r>
      <w:r w:rsidRPr="006E43CA">
        <w:rPr>
          <w:b/>
        </w:rPr>
        <w:t>Nocibé</w:t>
      </w:r>
      <w:r>
        <w:rPr>
          <w:bCs/>
        </w:rPr>
        <w:t>.</w:t>
      </w:r>
    </w:p>
    <w:p w:rsidR="006E43CA" w:rsidRDefault="006E43CA" w:rsidP="006E43CA">
      <w:pPr>
        <w:pStyle w:val="Paragraphedeliste"/>
        <w:numPr>
          <w:ilvl w:val="0"/>
          <w:numId w:val="3"/>
        </w:numPr>
        <w:jc w:val="both"/>
        <w:rPr>
          <w:bCs/>
        </w:rPr>
      </w:pPr>
      <w:r>
        <w:rPr>
          <w:bCs/>
        </w:rPr>
        <w:lastRenderedPageBreak/>
        <w:t xml:space="preserve">Sans surprise, ce sont les secteurs historiquement les plus concurrencés par le web qui ont innové pour rester dans la course : </w:t>
      </w:r>
      <w:r w:rsidRPr="006E43CA">
        <w:rPr>
          <w:b/>
        </w:rPr>
        <w:t>Culture/High-Tech</w:t>
      </w:r>
      <w:r>
        <w:rPr>
          <w:bCs/>
        </w:rPr>
        <w:t xml:space="preserve">, </w:t>
      </w:r>
      <w:r w:rsidRPr="006E43CA">
        <w:rPr>
          <w:b/>
        </w:rPr>
        <w:t>Grands Magasins</w:t>
      </w:r>
      <w:r>
        <w:rPr>
          <w:bCs/>
        </w:rPr>
        <w:t xml:space="preserve"> et </w:t>
      </w:r>
      <w:r w:rsidRPr="006E43CA">
        <w:rPr>
          <w:b/>
        </w:rPr>
        <w:t>Jouet</w:t>
      </w:r>
      <w:r>
        <w:rPr>
          <w:bCs/>
        </w:rPr>
        <w:t>.</w:t>
      </w:r>
    </w:p>
    <w:p w:rsidR="00260D6C" w:rsidRDefault="00260D6C" w:rsidP="006E43CA">
      <w:pPr>
        <w:pStyle w:val="Paragraphedeliste"/>
        <w:numPr>
          <w:ilvl w:val="0"/>
          <w:numId w:val="3"/>
        </w:numPr>
        <w:jc w:val="both"/>
        <w:rPr>
          <w:bCs/>
        </w:rPr>
      </w:pPr>
      <w:r w:rsidRPr="00260D6C">
        <w:rPr>
          <w:b/>
        </w:rPr>
        <w:t>La Grande Récré</w:t>
      </w:r>
      <w:r>
        <w:rPr>
          <w:bCs/>
        </w:rPr>
        <w:t xml:space="preserve">, </w:t>
      </w:r>
      <w:r w:rsidRPr="00260D6C">
        <w:rPr>
          <w:b/>
        </w:rPr>
        <w:t>Agatha</w:t>
      </w:r>
      <w:r>
        <w:rPr>
          <w:bCs/>
        </w:rPr>
        <w:t xml:space="preserve">, </w:t>
      </w:r>
      <w:r w:rsidRPr="00260D6C">
        <w:rPr>
          <w:b/>
        </w:rPr>
        <w:t>Norauto</w:t>
      </w:r>
      <w:r>
        <w:rPr>
          <w:bCs/>
        </w:rPr>
        <w:t xml:space="preserve"> et les </w:t>
      </w:r>
      <w:r w:rsidRPr="00260D6C">
        <w:rPr>
          <w:b/>
        </w:rPr>
        <w:t>Galeries Lafayette</w:t>
      </w:r>
      <w:r>
        <w:rPr>
          <w:bCs/>
        </w:rPr>
        <w:t xml:space="preserve"> sont les champions des modes de livraisons.</w:t>
      </w:r>
    </w:p>
    <w:p w:rsidR="006E43CA" w:rsidRDefault="00260D6C" w:rsidP="006E43CA">
      <w:pPr>
        <w:pStyle w:val="Paragraphedeliste"/>
        <w:numPr>
          <w:ilvl w:val="0"/>
          <w:numId w:val="3"/>
        </w:numPr>
        <w:jc w:val="both"/>
        <w:rPr>
          <w:bCs/>
        </w:rPr>
      </w:pPr>
      <w:r>
        <w:rPr>
          <w:b/>
        </w:rPr>
        <w:t>Fnac</w:t>
      </w:r>
      <w:r>
        <w:rPr>
          <w:bCs/>
        </w:rPr>
        <w:t xml:space="preserve">, </w:t>
      </w:r>
      <w:r w:rsidRPr="00260D6C">
        <w:rPr>
          <w:b/>
        </w:rPr>
        <w:t>Le Bon Marché</w:t>
      </w:r>
      <w:r>
        <w:rPr>
          <w:bCs/>
        </w:rPr>
        <w:t xml:space="preserve"> et </w:t>
      </w:r>
      <w:r w:rsidRPr="00260D6C">
        <w:rPr>
          <w:b/>
        </w:rPr>
        <w:t>Zara</w:t>
      </w:r>
      <w:r>
        <w:rPr>
          <w:bCs/>
        </w:rPr>
        <w:t xml:space="preserve"> font carton plein en matière de délais de livraison. </w:t>
      </w:r>
    </w:p>
    <w:p w:rsidR="00260D6C" w:rsidRDefault="00A63A10" w:rsidP="006E43CA">
      <w:pPr>
        <w:pStyle w:val="Paragraphedeliste"/>
        <w:numPr>
          <w:ilvl w:val="0"/>
          <w:numId w:val="3"/>
        </w:numPr>
        <w:jc w:val="both"/>
        <w:rPr>
          <w:bCs/>
        </w:rPr>
      </w:pPr>
      <w:r w:rsidRPr="00A63A10">
        <w:rPr>
          <w:bCs/>
        </w:rPr>
        <w:t>C’est encore la</w:t>
      </w:r>
      <w:r>
        <w:rPr>
          <w:b/>
        </w:rPr>
        <w:t xml:space="preserve"> Fnac</w:t>
      </w:r>
      <w:r w:rsidRPr="00A63A10">
        <w:rPr>
          <w:bCs/>
        </w:rPr>
        <w:t xml:space="preserve"> </w:t>
      </w:r>
      <w:r>
        <w:rPr>
          <w:bCs/>
        </w:rPr>
        <w:t xml:space="preserve">qui domine au niveau des coûts de livraison, suivie de près par </w:t>
      </w:r>
      <w:r w:rsidRPr="00A63A10">
        <w:rPr>
          <w:b/>
        </w:rPr>
        <w:t>Chausport</w:t>
      </w:r>
      <w:r>
        <w:rPr>
          <w:bCs/>
        </w:rPr>
        <w:t xml:space="preserve">, </w:t>
      </w:r>
      <w:r w:rsidRPr="00A63A10">
        <w:rPr>
          <w:b/>
        </w:rPr>
        <w:t>Dafy Moto</w:t>
      </w:r>
      <w:r>
        <w:rPr>
          <w:bCs/>
        </w:rPr>
        <w:t xml:space="preserve">, </w:t>
      </w:r>
      <w:r w:rsidRPr="00A63A10">
        <w:rPr>
          <w:b/>
        </w:rPr>
        <w:t>Damart</w:t>
      </w:r>
      <w:r>
        <w:rPr>
          <w:bCs/>
        </w:rPr>
        <w:t xml:space="preserve">, </w:t>
      </w:r>
      <w:r w:rsidRPr="00A63A10">
        <w:rPr>
          <w:b/>
        </w:rPr>
        <w:t>Darty</w:t>
      </w:r>
      <w:r>
        <w:rPr>
          <w:bCs/>
        </w:rPr>
        <w:t xml:space="preserve"> et </w:t>
      </w:r>
      <w:r w:rsidRPr="00A63A10">
        <w:rPr>
          <w:b/>
        </w:rPr>
        <w:t>The Kooples</w:t>
      </w:r>
      <w:r>
        <w:rPr>
          <w:bCs/>
        </w:rPr>
        <w:t>.</w:t>
      </w:r>
    </w:p>
    <w:p w:rsidR="00A63A10" w:rsidRPr="00A63A10" w:rsidRDefault="00A63A10" w:rsidP="006E43CA">
      <w:pPr>
        <w:pStyle w:val="Paragraphedeliste"/>
        <w:numPr>
          <w:ilvl w:val="0"/>
          <w:numId w:val="3"/>
        </w:numPr>
        <w:jc w:val="both"/>
        <w:rPr>
          <w:bCs/>
        </w:rPr>
      </w:pPr>
      <w:r>
        <w:rPr>
          <w:bCs/>
        </w:rPr>
        <w:t>Pour ce qui est du paiement, le</w:t>
      </w:r>
      <w:r w:rsidRPr="00A63A10">
        <w:rPr>
          <w:bCs/>
        </w:rPr>
        <w:t xml:space="preserve"> podium est composé de la </w:t>
      </w:r>
      <w:r w:rsidRPr="00A63A10">
        <w:rPr>
          <w:b/>
        </w:rPr>
        <w:t>Fnac</w:t>
      </w:r>
      <w:r>
        <w:rPr>
          <w:bCs/>
        </w:rPr>
        <w:t xml:space="preserve">, </w:t>
      </w:r>
      <w:r w:rsidRPr="00A63A10">
        <w:rPr>
          <w:b/>
        </w:rPr>
        <w:t>Histoire d’Or</w:t>
      </w:r>
      <w:r>
        <w:rPr>
          <w:bCs/>
        </w:rPr>
        <w:t xml:space="preserve"> et </w:t>
      </w:r>
      <w:r w:rsidRPr="00A63A10">
        <w:rPr>
          <w:b/>
        </w:rPr>
        <w:t>Micromania</w:t>
      </w:r>
      <w:r>
        <w:rPr>
          <w:bCs/>
        </w:rPr>
        <w:t>.</w:t>
      </w:r>
    </w:p>
    <w:p w:rsidR="00A63A10" w:rsidRDefault="00A63A10" w:rsidP="00A63A10">
      <w:pPr>
        <w:pStyle w:val="Paragraphedeliste"/>
        <w:numPr>
          <w:ilvl w:val="0"/>
          <w:numId w:val="3"/>
        </w:numPr>
        <w:jc w:val="both"/>
        <w:rPr>
          <w:bCs/>
        </w:rPr>
      </w:pPr>
      <w:r w:rsidRPr="00A63A10">
        <w:rPr>
          <w:bCs/>
        </w:rPr>
        <w:t xml:space="preserve">Dans le secteur Beauté/Soins, </w:t>
      </w:r>
      <w:r>
        <w:rPr>
          <w:bCs/>
        </w:rPr>
        <w:t xml:space="preserve">c’est </w:t>
      </w:r>
      <w:r w:rsidRPr="00A63A10">
        <w:rPr>
          <w:b/>
        </w:rPr>
        <w:t>Nocibé</w:t>
      </w:r>
      <w:r>
        <w:rPr>
          <w:bCs/>
        </w:rPr>
        <w:t xml:space="preserve"> qui devance </w:t>
      </w:r>
      <w:r w:rsidRPr="00A63A10">
        <w:rPr>
          <w:b/>
        </w:rPr>
        <w:t>Sephora</w:t>
      </w:r>
      <w:r w:rsidRPr="00A63A10">
        <w:rPr>
          <w:bCs/>
        </w:rPr>
        <w:t>,</w:t>
      </w:r>
      <w:r>
        <w:rPr>
          <w:bCs/>
        </w:rPr>
        <w:t xml:space="preserve"> </w:t>
      </w:r>
      <w:r w:rsidRPr="00A63A10">
        <w:rPr>
          <w:b/>
        </w:rPr>
        <w:t>L’Occitane en Provence</w:t>
      </w:r>
      <w:r>
        <w:rPr>
          <w:bCs/>
        </w:rPr>
        <w:t xml:space="preserve"> et </w:t>
      </w:r>
      <w:r w:rsidRPr="00A63A10">
        <w:rPr>
          <w:b/>
        </w:rPr>
        <w:t>Kiko</w:t>
      </w:r>
      <w:r>
        <w:rPr>
          <w:bCs/>
        </w:rPr>
        <w:t>.</w:t>
      </w:r>
    </w:p>
    <w:p w:rsidR="00A63A10" w:rsidRDefault="00434E12" w:rsidP="00A63A10">
      <w:pPr>
        <w:pStyle w:val="Paragraphedeliste"/>
        <w:numPr>
          <w:ilvl w:val="0"/>
          <w:numId w:val="3"/>
        </w:numPr>
        <w:jc w:val="both"/>
        <w:rPr>
          <w:bCs/>
        </w:rPr>
      </w:pPr>
      <w:r>
        <w:rPr>
          <w:bCs/>
        </w:rPr>
        <w:t xml:space="preserve">C’est </w:t>
      </w:r>
      <w:r w:rsidRPr="00434E12">
        <w:rPr>
          <w:b/>
        </w:rPr>
        <w:t>La Grande Récré</w:t>
      </w:r>
      <w:r>
        <w:rPr>
          <w:bCs/>
        </w:rPr>
        <w:t xml:space="preserve"> et </w:t>
      </w:r>
      <w:r w:rsidRPr="00434E12">
        <w:rPr>
          <w:b/>
        </w:rPr>
        <w:t>Oxybul Eveil &amp; Jeux</w:t>
      </w:r>
      <w:r>
        <w:rPr>
          <w:bCs/>
        </w:rPr>
        <w:t xml:space="preserve"> qui dominent le jouet.</w:t>
      </w:r>
    </w:p>
    <w:p w:rsidR="00434E12" w:rsidRDefault="00434E12" w:rsidP="00A63A10">
      <w:pPr>
        <w:pStyle w:val="Paragraphedeliste"/>
        <w:numPr>
          <w:ilvl w:val="0"/>
          <w:numId w:val="3"/>
        </w:numPr>
        <w:jc w:val="both"/>
        <w:rPr>
          <w:bCs/>
        </w:rPr>
      </w:pPr>
      <w:r w:rsidRPr="00434E12">
        <w:rPr>
          <w:b/>
        </w:rPr>
        <w:t>But</w:t>
      </w:r>
      <w:r>
        <w:rPr>
          <w:bCs/>
        </w:rPr>
        <w:t xml:space="preserve">, </w:t>
      </w:r>
      <w:r w:rsidRPr="00434E12">
        <w:rPr>
          <w:b/>
        </w:rPr>
        <w:t>Alinea</w:t>
      </w:r>
      <w:r>
        <w:rPr>
          <w:bCs/>
        </w:rPr>
        <w:t xml:space="preserve"> et </w:t>
      </w:r>
      <w:r w:rsidRPr="00434E12">
        <w:rPr>
          <w:b/>
        </w:rPr>
        <w:t>Blanc Cerise</w:t>
      </w:r>
      <w:r>
        <w:rPr>
          <w:bCs/>
        </w:rPr>
        <w:t xml:space="preserve"> sont loin devant leurs concurrents de la maison.</w:t>
      </w:r>
    </w:p>
    <w:p w:rsidR="006E43CA" w:rsidRDefault="00546AD6" w:rsidP="00AD29F4">
      <w:pPr>
        <w:pStyle w:val="Paragraphedeliste"/>
        <w:numPr>
          <w:ilvl w:val="0"/>
          <w:numId w:val="3"/>
        </w:numPr>
        <w:jc w:val="both"/>
        <w:rPr>
          <w:bCs/>
        </w:rPr>
      </w:pPr>
      <w:r>
        <w:rPr>
          <w:bCs/>
        </w:rPr>
        <w:t xml:space="preserve">En matière de mode, prix bas riment souvent avec meilleur service puisque le trio de tête est composé de </w:t>
      </w:r>
      <w:r w:rsidRPr="00546AD6">
        <w:rPr>
          <w:b/>
        </w:rPr>
        <w:t>La Halle</w:t>
      </w:r>
      <w:r>
        <w:rPr>
          <w:bCs/>
        </w:rPr>
        <w:t xml:space="preserve">, </w:t>
      </w:r>
      <w:r w:rsidRPr="00546AD6">
        <w:rPr>
          <w:b/>
        </w:rPr>
        <w:t>Promod</w:t>
      </w:r>
      <w:r>
        <w:rPr>
          <w:bCs/>
        </w:rPr>
        <w:t xml:space="preserve"> et </w:t>
      </w:r>
      <w:r w:rsidRPr="00546AD6">
        <w:rPr>
          <w:b/>
        </w:rPr>
        <w:t>Kiabi</w:t>
      </w:r>
      <w:r>
        <w:rPr>
          <w:bCs/>
        </w:rPr>
        <w:t>.</w:t>
      </w:r>
    </w:p>
    <w:p w:rsidR="00CC0880" w:rsidRPr="00CC0880" w:rsidRDefault="00CC0880" w:rsidP="00CC0880">
      <w:pPr>
        <w:jc w:val="both"/>
        <w:rPr>
          <w:bC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3A0A3C" w:rsidRPr="00551995" w:rsidTr="00CC0880">
        <w:tc>
          <w:tcPr>
            <w:tcW w:w="10456" w:type="dxa"/>
            <w:shd w:val="clear" w:color="auto" w:fill="000000" w:themeFill="text1"/>
          </w:tcPr>
          <w:p w:rsidR="003A0A3C" w:rsidRPr="00CC0880" w:rsidRDefault="003A0A3C" w:rsidP="003A0A3C">
            <w:pPr>
              <w:rPr>
                <w:color w:val="FFFFFF" w:themeColor="background1"/>
              </w:rPr>
            </w:pPr>
            <w:r w:rsidRPr="00CC0880">
              <w:rPr>
                <w:color w:val="FFFFFF" w:themeColor="background1"/>
              </w:rPr>
              <w:t xml:space="preserve">Toute publication totale ou partielle doit impérativement utiliser la mention complète suivante : </w:t>
            </w:r>
            <w:r w:rsidRPr="00CC0880">
              <w:rPr>
                <w:b/>
                <w:color w:val="FFFFFF" w:themeColor="background1"/>
              </w:rPr>
              <w:t xml:space="preserve">« </w:t>
            </w:r>
            <w:r w:rsidR="00260D6C" w:rsidRPr="00CC0880">
              <w:rPr>
                <w:b/>
                <w:color w:val="FFFFFF" w:themeColor="background1"/>
              </w:rPr>
              <w:t>Benchmark</w:t>
            </w:r>
            <w:r w:rsidRPr="00CC0880">
              <w:rPr>
                <w:b/>
                <w:color w:val="FFFFFF" w:themeColor="background1"/>
              </w:rPr>
              <w:t xml:space="preserve"> </w:t>
            </w:r>
            <w:r w:rsidR="00260D6C" w:rsidRPr="00CC0880">
              <w:rPr>
                <w:b/>
                <w:color w:val="FFFFFF" w:themeColor="background1"/>
              </w:rPr>
              <w:t>iloveretail.fr</w:t>
            </w:r>
            <w:r w:rsidRPr="00CC0880">
              <w:rPr>
                <w:b/>
                <w:color w:val="FFFFFF" w:themeColor="background1"/>
              </w:rPr>
              <w:t xml:space="preserve"> pour Proximis </w:t>
            </w:r>
            <w:r w:rsidR="00260D6C" w:rsidRPr="00CC0880">
              <w:rPr>
                <w:b/>
                <w:color w:val="FFFFFF" w:themeColor="background1"/>
              </w:rPr>
              <w:t xml:space="preserve">sur le commerce unifié en France </w:t>
            </w:r>
            <w:r w:rsidRPr="00CC0880">
              <w:rPr>
                <w:b/>
                <w:color w:val="FFFFFF" w:themeColor="background1"/>
              </w:rPr>
              <w:t>»</w:t>
            </w:r>
            <w:r w:rsidRPr="00CC0880">
              <w:rPr>
                <w:color w:val="FFFFFF" w:themeColor="background1"/>
              </w:rPr>
              <w:t xml:space="preserve"> et aucune reprise de l’enquête ne pourra être dissociée de cet intitulé.</w:t>
            </w:r>
          </w:p>
        </w:tc>
      </w:tr>
    </w:tbl>
    <w:p w:rsidR="00CC0880" w:rsidRPr="008F51B2" w:rsidRDefault="00CC0880">
      <w:pPr>
        <w:jc w:val="center"/>
        <w:rPr>
          <w:b/>
          <w:i/>
        </w:rPr>
      </w:pPr>
    </w:p>
    <w:p w:rsidR="00CC0880" w:rsidRPr="00CC0880" w:rsidRDefault="00CC0880" w:rsidP="00CC0880">
      <w:pPr>
        <w:jc w:val="center"/>
        <w:rPr>
          <w:b/>
          <w:i/>
        </w:rPr>
      </w:pPr>
      <w:r w:rsidRPr="008543A9">
        <w:rPr>
          <w:b/>
          <w:i/>
        </w:rPr>
        <w:t>L’ensemble des supports de cette étude est disponible en téléchargement ici :</w:t>
      </w:r>
      <w:r w:rsidRPr="00260D6C">
        <w:rPr>
          <w:b/>
          <w:i/>
        </w:rPr>
        <w:t xml:space="preserve"> </w:t>
      </w:r>
      <w:hyperlink r:id="rId8" w:history="1">
        <w:r w:rsidR="00A61A05" w:rsidRPr="00FD78CB">
          <w:rPr>
            <w:rStyle w:val="Lienhypertexte"/>
            <w:b/>
            <w:i/>
          </w:rPr>
          <w:t>http://contenus.proximis.com/benchmark-commerce-unifie-france-2019</w:t>
        </w:r>
      </w:hyperlink>
      <w:r w:rsidRPr="008543A9">
        <w:rPr>
          <w:b/>
          <w:i/>
        </w:rPr>
        <w:t>.</w:t>
      </w:r>
    </w:p>
    <w:p w:rsidR="00CC0880" w:rsidRDefault="00CC0880" w:rsidP="00387D92">
      <w:pPr>
        <w:jc w:val="both"/>
        <w:rPr>
          <w:b/>
        </w:rPr>
      </w:pPr>
    </w:p>
    <w:p w:rsidR="00D172D0" w:rsidRDefault="00D172D0">
      <w:pPr>
        <w:rPr>
          <w:b/>
        </w:rPr>
      </w:pPr>
      <w:r>
        <w:rPr>
          <w:b/>
        </w:rPr>
        <w:br w:type="page"/>
      </w:r>
    </w:p>
    <w:p w:rsidR="00CC0880" w:rsidRPr="002438F2" w:rsidRDefault="002438F2" w:rsidP="002438F2">
      <w:pPr>
        <w:shd w:val="clear" w:color="auto" w:fill="000000" w:themeFill="text1"/>
        <w:jc w:val="both"/>
        <w:rPr>
          <w:b/>
          <w:color w:val="FFFFFF" w:themeColor="background1"/>
          <w:sz w:val="28"/>
          <w:szCs w:val="28"/>
        </w:rPr>
      </w:pPr>
      <w:r w:rsidRPr="002438F2">
        <w:rPr>
          <w:b/>
          <w:color w:val="FFFFFF" w:themeColor="background1"/>
          <w:sz w:val="28"/>
          <w:szCs w:val="28"/>
        </w:rPr>
        <w:lastRenderedPageBreak/>
        <w:t>TROP D’INFO TUE L’INFO !</w:t>
      </w:r>
    </w:p>
    <w:p w:rsidR="002438F2" w:rsidRDefault="00DA2123" w:rsidP="00387D92">
      <w:pPr>
        <w:jc w:val="both"/>
        <w:rPr>
          <w:bCs/>
        </w:rPr>
      </w:pPr>
      <w:r>
        <w:rPr>
          <w:bCs/>
          <w:noProof/>
          <w:lang w:eastAsia="fr-FR"/>
        </w:rPr>
        <w:drawing>
          <wp:anchor distT="0" distB="0" distL="114300" distR="114300" simplePos="0" relativeHeight="251671552" behindDoc="1" locked="0" layoutInCell="1" allowOverlap="1" wp14:anchorId="5BD0E3CB">
            <wp:simplePos x="0" y="0"/>
            <wp:positionH relativeFrom="column">
              <wp:posOffset>2674270</wp:posOffset>
            </wp:positionH>
            <wp:positionV relativeFrom="paragraph">
              <wp:posOffset>30480</wp:posOffset>
            </wp:positionV>
            <wp:extent cx="3960000" cy="2222350"/>
            <wp:effectExtent l="12700" t="12700" r="15240" b="13335"/>
            <wp:wrapTight wrapText="bothSides">
              <wp:wrapPolygon edited="0">
                <wp:start x="-69" y="-123"/>
                <wp:lineTo x="-69" y="21606"/>
                <wp:lineTo x="21614" y="21606"/>
                <wp:lineTo x="21614" y="-123"/>
                <wp:lineTo x="-69" y="-123"/>
              </wp:wrapPolygon>
            </wp:wrapTight>
            <wp:docPr id="7" name="Image 7"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 d’écran 2019-09-23 à 21.14.07.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60000" cy="22223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438F2">
        <w:rPr>
          <w:bCs/>
        </w:rPr>
        <w:t xml:space="preserve">En préambule du Benchmark, Proximis a mandaté l’institut OpinionWay afin de </w:t>
      </w:r>
      <w:r w:rsidR="002438F2" w:rsidRPr="002438F2">
        <w:rPr>
          <w:bCs/>
        </w:rPr>
        <w:t xml:space="preserve">comprendre la perception des Français à l’égard des informations affichées </w:t>
      </w:r>
      <w:r w:rsidR="002438F2">
        <w:rPr>
          <w:bCs/>
        </w:rPr>
        <w:t>en ligne lors du processus d’achat</w:t>
      </w:r>
      <w:r w:rsidR="002438F2" w:rsidRPr="002438F2">
        <w:rPr>
          <w:bCs/>
        </w:rPr>
        <w:t>.</w:t>
      </w:r>
      <w:r w:rsidRPr="00DA2123">
        <w:rPr>
          <w:bCs/>
          <w:noProof/>
        </w:rPr>
        <w:t xml:space="preserve"> </w:t>
      </w:r>
    </w:p>
    <w:p w:rsidR="002438F2" w:rsidRPr="002438F2" w:rsidRDefault="008D2D27" w:rsidP="002438F2">
      <w:pPr>
        <w:jc w:val="both"/>
        <w:rPr>
          <w:bCs/>
        </w:rPr>
      </w:pPr>
      <w:r>
        <w:rPr>
          <w:bCs/>
          <w:noProof/>
          <w:lang w:eastAsia="fr-FR"/>
        </w:rPr>
        <w:drawing>
          <wp:anchor distT="0" distB="0" distL="114300" distR="114300" simplePos="0" relativeHeight="251672576" behindDoc="1" locked="0" layoutInCell="1" allowOverlap="1" wp14:anchorId="1BFFDAD9">
            <wp:simplePos x="0" y="0"/>
            <wp:positionH relativeFrom="column">
              <wp:posOffset>2677795</wp:posOffset>
            </wp:positionH>
            <wp:positionV relativeFrom="paragraph">
              <wp:posOffset>1503045</wp:posOffset>
            </wp:positionV>
            <wp:extent cx="3959860" cy="2224405"/>
            <wp:effectExtent l="12700" t="12700" r="15240" b="10795"/>
            <wp:wrapTight wrapText="bothSides">
              <wp:wrapPolygon edited="0">
                <wp:start x="-69" y="-123"/>
                <wp:lineTo x="-69" y="21582"/>
                <wp:lineTo x="21614" y="21582"/>
                <wp:lineTo x="21614" y="-123"/>
                <wp:lineTo x="-69" y="-123"/>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 d’écran 2019-09-24 à 21.51.56.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59860" cy="22244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438F2" w:rsidRPr="002438F2">
        <w:rPr>
          <w:bCs/>
        </w:rPr>
        <w:t>Certaines informations sont jugées très utiles par les Français et pourraient être encore davantage mises en avant par les sites d’e-commerce. C’est le cas des informations portant sur le produit en lui-même (</w:t>
      </w:r>
      <w:r w:rsidR="002438F2" w:rsidRPr="002438F2">
        <w:rPr>
          <w:b/>
        </w:rPr>
        <w:t>prix, description, photos</w:t>
      </w:r>
      <w:r w:rsidR="002438F2" w:rsidRPr="002438F2">
        <w:rPr>
          <w:bCs/>
        </w:rPr>
        <w:t xml:space="preserve">) mais aussi des informations portant sur les </w:t>
      </w:r>
      <w:r w:rsidR="002438F2" w:rsidRPr="002438F2">
        <w:rPr>
          <w:b/>
        </w:rPr>
        <w:t>conditions de livraison (prix, délais) et retours</w:t>
      </w:r>
      <w:r w:rsidR="002438F2" w:rsidRPr="002438F2">
        <w:rPr>
          <w:bCs/>
        </w:rPr>
        <w:t>.</w:t>
      </w:r>
    </w:p>
    <w:p w:rsidR="002438F2" w:rsidRPr="002438F2" w:rsidRDefault="002438F2" w:rsidP="002438F2">
      <w:pPr>
        <w:jc w:val="both"/>
        <w:rPr>
          <w:bCs/>
        </w:rPr>
      </w:pPr>
      <w:r w:rsidRPr="002438F2">
        <w:rPr>
          <w:bCs/>
        </w:rPr>
        <w:t>D’autres informations sont jugées superflues et pourraient être réduites, voire disparaitre. Il s’agit en premier lieu des comptes de l’enseigne sur les réseaux sociaux.</w:t>
      </w:r>
    </w:p>
    <w:p w:rsidR="00781ACA" w:rsidRDefault="002438F2" w:rsidP="002438F2">
      <w:pPr>
        <w:jc w:val="both"/>
        <w:rPr>
          <w:bCs/>
        </w:rPr>
      </w:pPr>
      <w:r w:rsidRPr="002438F2">
        <w:rPr>
          <w:bCs/>
        </w:rPr>
        <w:t>Enfin, les éléments collatéraux aux achats en ligne ne sont pas jugés comme très utiles par les Français. C’est le cas des notes et avis sur le produit et des suggestions d’autres produits dont l’affichage pourrait même être réduit à minima.</w:t>
      </w:r>
    </w:p>
    <w:p w:rsidR="00ED0E7C" w:rsidRPr="00ED0E7C" w:rsidRDefault="00ED0E7C">
      <w:pPr>
        <w:rPr>
          <w:bCs/>
        </w:rPr>
      </w:pPr>
    </w:p>
    <w:p w:rsidR="00ED0E7C" w:rsidRPr="00333430" w:rsidRDefault="00ED0E7C" w:rsidP="00ED0E7C">
      <w:pPr>
        <w:shd w:val="clear" w:color="auto" w:fill="000000" w:themeFill="text1"/>
        <w:jc w:val="both"/>
        <w:rPr>
          <w:b/>
          <w:color w:val="FFFFFF" w:themeColor="background1"/>
          <w:sz w:val="28"/>
          <w:szCs w:val="28"/>
        </w:rPr>
      </w:pPr>
      <w:r>
        <w:rPr>
          <w:b/>
          <w:color w:val="FFFFFF" w:themeColor="background1"/>
          <w:sz w:val="28"/>
          <w:szCs w:val="28"/>
        </w:rPr>
        <w:t>MODES DE LIVRAISON</w:t>
      </w:r>
    </w:p>
    <w:p w:rsidR="00ED0E7C" w:rsidRDefault="009D678B" w:rsidP="00846BAC">
      <w:pPr>
        <w:jc w:val="both"/>
        <w:rPr>
          <w:bCs/>
        </w:rPr>
      </w:pPr>
      <w:r>
        <w:rPr>
          <w:bCs/>
          <w:noProof/>
          <w:lang w:eastAsia="fr-FR"/>
        </w:rPr>
        <w:lastRenderedPageBreak/>
        <w:drawing>
          <wp:anchor distT="0" distB="0" distL="114300" distR="114300" simplePos="0" relativeHeight="251663360" behindDoc="1" locked="0" layoutInCell="1" allowOverlap="1">
            <wp:simplePos x="0" y="0"/>
            <wp:positionH relativeFrom="column">
              <wp:posOffset>2675077</wp:posOffset>
            </wp:positionH>
            <wp:positionV relativeFrom="paragraph">
              <wp:posOffset>29845</wp:posOffset>
            </wp:positionV>
            <wp:extent cx="3960000" cy="2220680"/>
            <wp:effectExtent l="12700" t="12700" r="15240" b="14605"/>
            <wp:wrapTight wrapText="bothSides">
              <wp:wrapPolygon edited="0">
                <wp:start x="-69" y="-124"/>
                <wp:lineTo x="-69" y="21619"/>
                <wp:lineTo x="21614" y="21619"/>
                <wp:lineTo x="21614" y="-124"/>
                <wp:lineTo x="-69" y="-124"/>
              </wp:wrapPolygon>
            </wp:wrapTight>
            <wp:docPr id="1" name="Image 1" descr="Une image contenant capture d’écran,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2019-10-08 à 16.18.1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60000" cy="22206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D3C69">
        <w:rPr>
          <w:bCs/>
        </w:rPr>
        <w:t xml:space="preserve">En matière de modes de livraison, les critères qui ont été passé au crible sont </w:t>
      </w:r>
      <w:r>
        <w:rPr>
          <w:bCs/>
        </w:rPr>
        <w:t>l</w:t>
      </w:r>
      <w:r w:rsidR="00DD3C69" w:rsidRPr="00DD3C69">
        <w:rPr>
          <w:bCs/>
        </w:rPr>
        <w:t>a e-réservatio</w:t>
      </w:r>
      <w:r w:rsidR="00DD3C69" w:rsidRPr="003B17F6">
        <w:rPr>
          <w:bCs/>
          <w:color w:val="000000" w:themeColor="text1"/>
        </w:rPr>
        <w:t>n</w:t>
      </w:r>
      <w:r w:rsidR="009A1619" w:rsidRPr="003B17F6">
        <w:rPr>
          <w:bCs/>
          <w:color w:val="000000" w:themeColor="text1"/>
        </w:rPr>
        <w:t>,</w:t>
      </w:r>
      <w:r w:rsidR="00DD3C69">
        <w:rPr>
          <w:bCs/>
        </w:rPr>
        <w:t xml:space="preserve"> la possibilité de </w:t>
      </w:r>
      <w:r w:rsidR="00DD3C69" w:rsidRPr="00DD3C69">
        <w:rPr>
          <w:bCs/>
        </w:rPr>
        <w:t xml:space="preserve">click &amp; collect </w:t>
      </w:r>
      <w:r w:rsidR="00DD3C69">
        <w:rPr>
          <w:bCs/>
        </w:rPr>
        <w:t xml:space="preserve">(en </w:t>
      </w:r>
      <w:r w:rsidR="00DD3C69" w:rsidRPr="00DD3C69">
        <w:rPr>
          <w:bCs/>
        </w:rPr>
        <w:t>2 heures</w:t>
      </w:r>
      <w:r w:rsidR="00DD3C69">
        <w:rPr>
          <w:bCs/>
        </w:rPr>
        <w:t xml:space="preserve">, </w:t>
      </w:r>
      <w:r w:rsidR="00DD3C69" w:rsidRPr="00DD3C69">
        <w:rPr>
          <w:bCs/>
        </w:rPr>
        <w:t>dans la journée</w:t>
      </w:r>
      <w:r w:rsidR="00DD3C69">
        <w:rPr>
          <w:bCs/>
        </w:rPr>
        <w:t xml:space="preserve"> ou à </w:t>
      </w:r>
      <w:r w:rsidR="00DD3C69" w:rsidRPr="00DD3C69">
        <w:rPr>
          <w:bCs/>
        </w:rPr>
        <w:t>J+1</w:t>
      </w:r>
      <w:r w:rsidR="00DD3C69">
        <w:rPr>
          <w:bCs/>
        </w:rPr>
        <w:t xml:space="preserve">), la </w:t>
      </w:r>
      <w:r w:rsidR="00DD3C69" w:rsidRPr="00DD3C69">
        <w:rPr>
          <w:bCs/>
        </w:rPr>
        <w:t xml:space="preserve">livraison e-commerce en point </w:t>
      </w:r>
      <w:r w:rsidR="00DD3C69" w:rsidRPr="000D73FC">
        <w:rPr>
          <w:bCs/>
          <w:color w:val="000000" w:themeColor="text1"/>
        </w:rPr>
        <w:t>relais</w:t>
      </w:r>
      <w:r w:rsidR="009A1619" w:rsidRPr="000D73FC">
        <w:rPr>
          <w:bCs/>
          <w:color w:val="000000" w:themeColor="text1"/>
        </w:rPr>
        <w:t xml:space="preserve"> ou</w:t>
      </w:r>
      <w:r w:rsidR="00DD3C69" w:rsidRPr="000D73FC">
        <w:rPr>
          <w:bCs/>
          <w:color w:val="000000" w:themeColor="text1"/>
        </w:rPr>
        <w:t xml:space="preserve"> </w:t>
      </w:r>
      <w:r w:rsidR="00DD3C69">
        <w:rPr>
          <w:bCs/>
        </w:rPr>
        <w:t xml:space="preserve">à </w:t>
      </w:r>
      <w:r w:rsidR="00DD3C69" w:rsidRPr="00DD3C69">
        <w:rPr>
          <w:bCs/>
        </w:rPr>
        <w:t>domicile</w:t>
      </w:r>
      <w:r w:rsidR="00DD3C69">
        <w:rPr>
          <w:bCs/>
        </w:rPr>
        <w:t xml:space="preserve">, la possibilité de mixer </w:t>
      </w:r>
      <w:r w:rsidR="00DD3C69" w:rsidRPr="00DD3C69">
        <w:rPr>
          <w:bCs/>
        </w:rPr>
        <w:t>plusieurs modes de livraisons dans un seul et même panier</w:t>
      </w:r>
      <w:r w:rsidR="00DD3C69">
        <w:rPr>
          <w:bCs/>
        </w:rPr>
        <w:t xml:space="preserve"> ou encore les r</w:t>
      </w:r>
      <w:r w:rsidR="00DD3C69" w:rsidRPr="00DD3C69">
        <w:rPr>
          <w:bCs/>
        </w:rPr>
        <w:t>etour</w:t>
      </w:r>
      <w:r w:rsidR="00DD3C69">
        <w:rPr>
          <w:bCs/>
        </w:rPr>
        <w:t xml:space="preserve">s </w:t>
      </w:r>
      <w:r w:rsidR="00DD3C69" w:rsidRPr="00DD3C69">
        <w:rPr>
          <w:bCs/>
        </w:rPr>
        <w:t>/</w:t>
      </w:r>
      <w:r w:rsidR="00DD3C69">
        <w:rPr>
          <w:bCs/>
        </w:rPr>
        <w:t xml:space="preserve"> </w:t>
      </w:r>
      <w:r w:rsidR="00DD3C69" w:rsidRPr="00DD3C69">
        <w:rPr>
          <w:bCs/>
        </w:rPr>
        <w:t>échange</w:t>
      </w:r>
      <w:r w:rsidR="00DD3C69">
        <w:rPr>
          <w:bCs/>
        </w:rPr>
        <w:t>s</w:t>
      </w:r>
      <w:r w:rsidR="00DD3C69" w:rsidRPr="00DD3C69">
        <w:rPr>
          <w:bCs/>
        </w:rPr>
        <w:t xml:space="preserve"> possible</w:t>
      </w:r>
      <w:r w:rsidR="00DD3C69">
        <w:rPr>
          <w:bCs/>
        </w:rPr>
        <w:t>s</w:t>
      </w:r>
      <w:r w:rsidR="00DD3C69" w:rsidRPr="00DD3C69">
        <w:rPr>
          <w:bCs/>
        </w:rPr>
        <w:t xml:space="preserve"> en magasin</w:t>
      </w:r>
      <w:r w:rsidR="00DD3C69">
        <w:rPr>
          <w:bCs/>
        </w:rPr>
        <w:t>.</w:t>
      </w:r>
    </w:p>
    <w:p w:rsidR="00DD3C69" w:rsidRDefault="00DD3C69" w:rsidP="00846BAC">
      <w:pPr>
        <w:jc w:val="both"/>
        <w:rPr>
          <w:bCs/>
        </w:rPr>
      </w:pPr>
      <w:r>
        <w:rPr>
          <w:bCs/>
        </w:rPr>
        <w:t>Une seule enseigne a obtenu la note maximale : La Grande Récré, suivie par Agatha et Norauto à égalité.</w:t>
      </w:r>
      <w:r w:rsidRPr="00DD3C69">
        <w:t xml:space="preserve"> </w:t>
      </w:r>
      <w:r>
        <w:rPr>
          <w:bCs/>
        </w:rPr>
        <w:t>D</w:t>
      </w:r>
      <w:r w:rsidRPr="00DD3C69">
        <w:rPr>
          <w:bCs/>
        </w:rPr>
        <w:t xml:space="preserve">ans la suite du </w:t>
      </w:r>
      <w:r>
        <w:rPr>
          <w:bCs/>
        </w:rPr>
        <w:t>Top 10</w:t>
      </w:r>
      <w:r w:rsidRPr="00DD3C69">
        <w:rPr>
          <w:bCs/>
        </w:rPr>
        <w:t>, on trouve Les Galeries Lafayette, But, Darty, Decathlon, King Jouet, et Oxybul Eveil et Jeux.</w:t>
      </w:r>
    </w:p>
    <w:p w:rsidR="008D2D27" w:rsidRDefault="0095345E" w:rsidP="00591134">
      <w:pPr>
        <w:jc w:val="both"/>
        <w:rPr>
          <w:bCs/>
        </w:rPr>
      </w:pPr>
      <w:r>
        <w:rPr>
          <w:bCs/>
        </w:rPr>
        <w:t>Tout en bas de tableau, nous retrouvons des enseignes comme</w:t>
      </w:r>
      <w:r w:rsidR="00591134">
        <w:rPr>
          <w:bCs/>
        </w:rPr>
        <w:t xml:space="preserve"> </w:t>
      </w:r>
      <w:r w:rsidR="00591134" w:rsidRPr="00591134">
        <w:rPr>
          <w:bCs/>
        </w:rPr>
        <w:t>Autobacs</w:t>
      </w:r>
      <w:r w:rsidR="00591134">
        <w:rPr>
          <w:bCs/>
        </w:rPr>
        <w:t xml:space="preserve">, Euromaster, </w:t>
      </w:r>
      <w:r w:rsidR="00591134" w:rsidRPr="00591134">
        <w:rPr>
          <w:bCs/>
        </w:rPr>
        <w:t>Habitat</w:t>
      </w:r>
      <w:r w:rsidR="00591134">
        <w:rPr>
          <w:bCs/>
        </w:rPr>
        <w:t xml:space="preserve">, </w:t>
      </w:r>
      <w:r w:rsidR="00591134" w:rsidRPr="00591134">
        <w:rPr>
          <w:bCs/>
        </w:rPr>
        <w:t>La Foir'Fouille</w:t>
      </w:r>
      <w:r w:rsidR="00591134">
        <w:rPr>
          <w:bCs/>
        </w:rPr>
        <w:t xml:space="preserve">, </w:t>
      </w:r>
      <w:r w:rsidR="00591134" w:rsidRPr="00591134">
        <w:rPr>
          <w:bCs/>
        </w:rPr>
        <w:t>Lapeyre</w:t>
      </w:r>
      <w:r w:rsidR="00591134">
        <w:rPr>
          <w:bCs/>
        </w:rPr>
        <w:t xml:space="preserve">, </w:t>
      </w:r>
      <w:r w:rsidR="00591134" w:rsidRPr="00591134">
        <w:rPr>
          <w:bCs/>
        </w:rPr>
        <w:t>Patagonia</w:t>
      </w:r>
      <w:r w:rsidR="00591134">
        <w:rPr>
          <w:bCs/>
        </w:rPr>
        <w:t xml:space="preserve">, </w:t>
      </w:r>
      <w:r w:rsidR="00591134" w:rsidRPr="00591134">
        <w:rPr>
          <w:bCs/>
        </w:rPr>
        <w:t>Swarovski</w:t>
      </w:r>
      <w:r w:rsidR="00591134">
        <w:rPr>
          <w:bCs/>
        </w:rPr>
        <w:t xml:space="preserve"> et </w:t>
      </w:r>
      <w:r w:rsidR="00591134" w:rsidRPr="00591134">
        <w:rPr>
          <w:bCs/>
        </w:rPr>
        <w:t>Weldom</w:t>
      </w:r>
      <w:r>
        <w:rPr>
          <w:bCs/>
        </w:rPr>
        <w:t>.</w:t>
      </w:r>
      <w:r w:rsidR="008D2D27">
        <w:rPr>
          <w:bCs/>
        </w:rPr>
        <w:br w:type="page"/>
      </w:r>
    </w:p>
    <w:p w:rsidR="009D678B" w:rsidRPr="00333430" w:rsidRDefault="009D678B" w:rsidP="009D678B">
      <w:pPr>
        <w:shd w:val="clear" w:color="auto" w:fill="000000" w:themeFill="text1"/>
        <w:jc w:val="both"/>
        <w:rPr>
          <w:b/>
          <w:color w:val="FFFFFF" w:themeColor="background1"/>
          <w:sz w:val="28"/>
          <w:szCs w:val="28"/>
        </w:rPr>
      </w:pPr>
      <w:r>
        <w:rPr>
          <w:b/>
          <w:color w:val="FFFFFF" w:themeColor="background1"/>
          <w:sz w:val="28"/>
          <w:szCs w:val="28"/>
        </w:rPr>
        <w:lastRenderedPageBreak/>
        <w:t>DELAIS DE LIVRAISON</w:t>
      </w:r>
    </w:p>
    <w:p w:rsidR="00DD3C69" w:rsidRDefault="008D2D27" w:rsidP="00846BAC">
      <w:pPr>
        <w:jc w:val="both"/>
        <w:rPr>
          <w:bCs/>
        </w:rPr>
      </w:pPr>
      <w:r>
        <w:rPr>
          <w:bCs/>
          <w:noProof/>
          <w:lang w:eastAsia="fr-FR"/>
        </w:rPr>
        <w:drawing>
          <wp:anchor distT="0" distB="0" distL="114300" distR="114300" simplePos="0" relativeHeight="251664384" behindDoc="1" locked="0" layoutInCell="1" allowOverlap="1">
            <wp:simplePos x="0" y="0"/>
            <wp:positionH relativeFrom="column">
              <wp:posOffset>15875</wp:posOffset>
            </wp:positionH>
            <wp:positionV relativeFrom="paragraph">
              <wp:posOffset>55429</wp:posOffset>
            </wp:positionV>
            <wp:extent cx="3960000" cy="2221020"/>
            <wp:effectExtent l="12700" t="12700" r="15240" b="14605"/>
            <wp:wrapTight wrapText="bothSides">
              <wp:wrapPolygon edited="0">
                <wp:start x="-69" y="-124"/>
                <wp:lineTo x="-69" y="21619"/>
                <wp:lineTo x="21614" y="21619"/>
                <wp:lineTo x="21614" y="-124"/>
                <wp:lineTo x="-69" y="-124"/>
              </wp:wrapPolygon>
            </wp:wrapTight>
            <wp:docPr id="2" name="Image 2" descr="Une image contenant capture d’écran,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2019-10-08 à 16.50.1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60000" cy="22210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9D678B">
        <w:rPr>
          <w:bCs/>
        </w:rPr>
        <w:t>Au niveau des délais de livraison, les critères évalués sont la v</w:t>
      </w:r>
      <w:r w:rsidR="009D678B" w:rsidRPr="009D678B">
        <w:rPr>
          <w:bCs/>
        </w:rPr>
        <w:t>isibilité de la date précise de livraison promise</w:t>
      </w:r>
      <w:r w:rsidR="009D678B">
        <w:rPr>
          <w:bCs/>
        </w:rPr>
        <w:t>, le c</w:t>
      </w:r>
      <w:r w:rsidR="009D678B" w:rsidRPr="009D678B">
        <w:rPr>
          <w:bCs/>
        </w:rPr>
        <w:t>hoix d</w:t>
      </w:r>
      <w:r w:rsidR="009D678B">
        <w:rPr>
          <w:bCs/>
        </w:rPr>
        <w:t>’un</w:t>
      </w:r>
      <w:r w:rsidR="009D678B" w:rsidRPr="009D678B">
        <w:rPr>
          <w:bCs/>
        </w:rPr>
        <w:t xml:space="preserve"> créneau horaire de livraison</w:t>
      </w:r>
      <w:r w:rsidR="009D678B">
        <w:rPr>
          <w:bCs/>
        </w:rPr>
        <w:t>, la l</w:t>
      </w:r>
      <w:r w:rsidR="009D678B" w:rsidRPr="009D678B">
        <w:rPr>
          <w:bCs/>
        </w:rPr>
        <w:t xml:space="preserve">ivraison </w:t>
      </w:r>
      <w:r w:rsidR="009D678B">
        <w:rPr>
          <w:bCs/>
        </w:rPr>
        <w:t xml:space="preserve">à domicile </w:t>
      </w:r>
      <w:r w:rsidR="009D678B" w:rsidRPr="009D678B">
        <w:rPr>
          <w:bCs/>
        </w:rPr>
        <w:t>le jour mêm</w:t>
      </w:r>
      <w:r w:rsidR="009D678B">
        <w:rPr>
          <w:bCs/>
        </w:rPr>
        <w:t xml:space="preserve">e ou à </w:t>
      </w:r>
      <w:r w:rsidR="009D678B" w:rsidRPr="009D678B">
        <w:rPr>
          <w:bCs/>
        </w:rPr>
        <w:t>J+1</w:t>
      </w:r>
      <w:r w:rsidR="009D678B">
        <w:rPr>
          <w:bCs/>
        </w:rPr>
        <w:t>.</w:t>
      </w:r>
    </w:p>
    <w:p w:rsidR="000B7A57" w:rsidRDefault="003A7B2B" w:rsidP="00846BAC">
      <w:pPr>
        <w:jc w:val="both"/>
        <w:rPr>
          <w:bCs/>
        </w:rPr>
      </w:pPr>
      <w:r>
        <w:rPr>
          <w:bCs/>
        </w:rPr>
        <w:t xml:space="preserve">3 enseignes font carton plein : Fnac, Le Bon Marché et Zara suivies par un groupe de 6 qui recueillent de très bonnes notes : </w:t>
      </w:r>
      <w:r w:rsidRPr="003A7B2B">
        <w:rPr>
          <w:bCs/>
        </w:rPr>
        <w:t xml:space="preserve">Decathlon, Citadium, L’Occitane en Provence, </w:t>
      </w:r>
      <w:r>
        <w:rPr>
          <w:bCs/>
        </w:rPr>
        <w:t xml:space="preserve">Marionnaud, </w:t>
      </w:r>
      <w:r w:rsidRPr="003A7B2B">
        <w:rPr>
          <w:bCs/>
        </w:rPr>
        <w:t>Nocibé et Le Printemps</w:t>
      </w:r>
      <w:r>
        <w:rPr>
          <w:bCs/>
        </w:rPr>
        <w:t>.</w:t>
      </w:r>
      <w:r w:rsidR="00F958B7">
        <w:rPr>
          <w:bCs/>
        </w:rPr>
        <w:t xml:space="preserve"> </w:t>
      </w:r>
      <w:r w:rsidR="000B7A57">
        <w:rPr>
          <w:bCs/>
        </w:rPr>
        <w:t>Il est à noter qu’à l’opposé, 57 enseignes sur 99 sont dernières ex-aequo avec une note de 0/20 !</w:t>
      </w:r>
    </w:p>
    <w:p w:rsidR="00A20ABB" w:rsidRPr="00ED0E7C" w:rsidRDefault="00A20ABB" w:rsidP="00A20ABB">
      <w:pPr>
        <w:rPr>
          <w:bCs/>
        </w:rPr>
      </w:pPr>
    </w:p>
    <w:p w:rsidR="00A20ABB" w:rsidRPr="00333430" w:rsidRDefault="00A20ABB" w:rsidP="00A20ABB">
      <w:pPr>
        <w:shd w:val="clear" w:color="auto" w:fill="000000" w:themeFill="text1"/>
        <w:jc w:val="both"/>
        <w:rPr>
          <w:b/>
          <w:color w:val="FFFFFF" w:themeColor="background1"/>
          <w:sz w:val="28"/>
          <w:szCs w:val="28"/>
        </w:rPr>
      </w:pPr>
      <w:r>
        <w:rPr>
          <w:b/>
          <w:color w:val="FFFFFF" w:themeColor="background1"/>
          <w:sz w:val="28"/>
          <w:szCs w:val="28"/>
        </w:rPr>
        <w:t>COÛTS DE LIVRAISON</w:t>
      </w:r>
    </w:p>
    <w:p w:rsidR="00ED0E7C" w:rsidRDefault="00A20ABB" w:rsidP="00846BAC">
      <w:pPr>
        <w:jc w:val="both"/>
        <w:rPr>
          <w:bCs/>
        </w:rPr>
      </w:pPr>
      <w:r>
        <w:rPr>
          <w:bCs/>
          <w:noProof/>
          <w:lang w:eastAsia="fr-FR"/>
        </w:rPr>
        <w:drawing>
          <wp:anchor distT="0" distB="0" distL="114300" distR="114300" simplePos="0" relativeHeight="251666432" behindDoc="1" locked="0" layoutInCell="1" allowOverlap="1" wp14:anchorId="29C655A0" wp14:editId="38CFAEE5">
            <wp:simplePos x="0" y="0"/>
            <wp:positionH relativeFrom="column">
              <wp:posOffset>2688982</wp:posOffset>
            </wp:positionH>
            <wp:positionV relativeFrom="paragraph">
              <wp:posOffset>45085</wp:posOffset>
            </wp:positionV>
            <wp:extent cx="3960000" cy="2221138"/>
            <wp:effectExtent l="12700" t="12700" r="15240" b="14605"/>
            <wp:wrapTight wrapText="bothSides">
              <wp:wrapPolygon edited="0">
                <wp:start x="-69" y="-124"/>
                <wp:lineTo x="-69" y="21619"/>
                <wp:lineTo x="21614" y="21619"/>
                <wp:lineTo x="21614" y="-124"/>
                <wp:lineTo x="-69" y="-124"/>
              </wp:wrapPolygon>
            </wp:wrapTight>
            <wp:docPr id="3" name="Image 3"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2019-10-08 à 16.50.1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60000" cy="222113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A1057E">
        <w:rPr>
          <w:bCs/>
          <w:noProof/>
        </w:rPr>
        <w:t>Pour ce qui est des coûts</w:t>
      </w:r>
      <w:r>
        <w:rPr>
          <w:bCs/>
        </w:rPr>
        <w:t xml:space="preserve"> de livraison, les critères évalués </w:t>
      </w:r>
      <w:r w:rsidR="00A1057E">
        <w:rPr>
          <w:bCs/>
        </w:rPr>
        <w:t>portaient sur la l</w:t>
      </w:r>
      <w:r w:rsidR="00A1057E" w:rsidRPr="00A1057E">
        <w:rPr>
          <w:bCs/>
        </w:rPr>
        <w:t xml:space="preserve">ivraison gratuite </w:t>
      </w:r>
      <w:r w:rsidR="00A1057E">
        <w:rPr>
          <w:bCs/>
        </w:rPr>
        <w:t xml:space="preserve">(avec ou </w:t>
      </w:r>
      <w:r w:rsidR="00A1057E" w:rsidRPr="00A1057E">
        <w:rPr>
          <w:bCs/>
        </w:rPr>
        <w:t>sans condition</w:t>
      </w:r>
      <w:r w:rsidR="00A1057E">
        <w:rPr>
          <w:bCs/>
        </w:rPr>
        <w:t>), l’a</w:t>
      </w:r>
      <w:r w:rsidR="00A1057E" w:rsidRPr="00A1057E">
        <w:rPr>
          <w:bCs/>
        </w:rPr>
        <w:t>bonnement de livraison</w:t>
      </w:r>
      <w:r w:rsidR="00A1057E">
        <w:rPr>
          <w:bCs/>
        </w:rPr>
        <w:t>, les c</w:t>
      </w:r>
      <w:r w:rsidR="00A1057E" w:rsidRPr="00A1057E">
        <w:rPr>
          <w:bCs/>
        </w:rPr>
        <w:t>hoix de tarifs</w:t>
      </w:r>
      <w:r w:rsidR="00A1057E">
        <w:rPr>
          <w:bCs/>
        </w:rPr>
        <w:t xml:space="preserve"> </w:t>
      </w:r>
      <w:r w:rsidR="00A1057E" w:rsidRPr="00A1057E">
        <w:rPr>
          <w:bCs/>
        </w:rPr>
        <w:t>/</w:t>
      </w:r>
      <w:r w:rsidR="00A1057E">
        <w:rPr>
          <w:bCs/>
        </w:rPr>
        <w:t xml:space="preserve"> </w:t>
      </w:r>
      <w:r w:rsidR="00A1057E" w:rsidRPr="00A1057E">
        <w:rPr>
          <w:bCs/>
        </w:rPr>
        <w:t>modes de livraison différents</w:t>
      </w:r>
      <w:r w:rsidR="00A1057E">
        <w:rPr>
          <w:bCs/>
        </w:rPr>
        <w:t xml:space="preserve"> ou les r</w:t>
      </w:r>
      <w:r w:rsidR="00A1057E" w:rsidRPr="00A1057E">
        <w:rPr>
          <w:bCs/>
        </w:rPr>
        <w:t>etour</w:t>
      </w:r>
      <w:r w:rsidR="00A1057E">
        <w:rPr>
          <w:bCs/>
        </w:rPr>
        <w:t xml:space="preserve">s </w:t>
      </w:r>
      <w:r w:rsidR="00A1057E" w:rsidRPr="00A1057E">
        <w:rPr>
          <w:bCs/>
        </w:rPr>
        <w:t>/</w:t>
      </w:r>
      <w:r w:rsidR="00A1057E">
        <w:rPr>
          <w:bCs/>
        </w:rPr>
        <w:t xml:space="preserve"> </w:t>
      </w:r>
      <w:r w:rsidR="00A1057E" w:rsidRPr="00A1057E">
        <w:rPr>
          <w:bCs/>
        </w:rPr>
        <w:t>échange</w:t>
      </w:r>
      <w:r w:rsidR="00A1057E">
        <w:rPr>
          <w:bCs/>
        </w:rPr>
        <w:t>s</w:t>
      </w:r>
      <w:r w:rsidR="00A1057E" w:rsidRPr="00A1057E">
        <w:rPr>
          <w:bCs/>
        </w:rPr>
        <w:t xml:space="preserve"> gratuit</w:t>
      </w:r>
      <w:r w:rsidR="00A1057E">
        <w:rPr>
          <w:bCs/>
        </w:rPr>
        <w:t>s.</w:t>
      </w:r>
    </w:p>
    <w:p w:rsidR="00A1057E" w:rsidRDefault="000A090C" w:rsidP="00846BAC">
      <w:pPr>
        <w:jc w:val="both"/>
        <w:rPr>
          <w:bCs/>
        </w:rPr>
      </w:pPr>
      <w:r>
        <w:rPr>
          <w:bCs/>
        </w:rPr>
        <w:t>Une fois de plus c’est Fnac qui est en tête, suivie à égalité par des spécialistes comme Chausport, Dafy Moto, Damart, ou encore Darty et The Kooples.</w:t>
      </w:r>
    </w:p>
    <w:p w:rsidR="005601B5" w:rsidRDefault="00CA3788" w:rsidP="00591134">
      <w:pPr>
        <w:jc w:val="both"/>
        <w:rPr>
          <w:bCs/>
        </w:rPr>
      </w:pPr>
      <w:r>
        <w:rPr>
          <w:bCs/>
        </w:rPr>
        <w:t>En queue de</w:t>
      </w:r>
      <w:r w:rsidR="005601B5">
        <w:rPr>
          <w:bCs/>
        </w:rPr>
        <w:t xml:space="preserve"> classement, nous retrouvons des enseignes comme</w:t>
      </w:r>
      <w:r w:rsidR="00591134">
        <w:rPr>
          <w:bCs/>
        </w:rPr>
        <w:t xml:space="preserve"> </w:t>
      </w:r>
      <w:r w:rsidR="00591134" w:rsidRPr="00591134">
        <w:rPr>
          <w:bCs/>
        </w:rPr>
        <w:t>Casa</w:t>
      </w:r>
      <w:r w:rsidR="00591134">
        <w:rPr>
          <w:bCs/>
        </w:rPr>
        <w:t xml:space="preserve">, </w:t>
      </w:r>
      <w:r w:rsidR="00591134" w:rsidRPr="00591134">
        <w:rPr>
          <w:bCs/>
        </w:rPr>
        <w:t>Euromaster</w:t>
      </w:r>
      <w:r w:rsidR="00591134">
        <w:rPr>
          <w:bCs/>
        </w:rPr>
        <w:t xml:space="preserve">, </w:t>
      </w:r>
      <w:r w:rsidR="00591134" w:rsidRPr="00591134">
        <w:rPr>
          <w:bCs/>
        </w:rPr>
        <w:t>Habitat</w:t>
      </w:r>
      <w:r w:rsidR="00591134">
        <w:rPr>
          <w:bCs/>
        </w:rPr>
        <w:t xml:space="preserve">, </w:t>
      </w:r>
      <w:r w:rsidR="00591134" w:rsidRPr="00591134">
        <w:rPr>
          <w:bCs/>
        </w:rPr>
        <w:t>La Foir'Fouille</w:t>
      </w:r>
      <w:r w:rsidR="00591134">
        <w:rPr>
          <w:bCs/>
        </w:rPr>
        <w:t xml:space="preserve">, </w:t>
      </w:r>
      <w:r w:rsidR="00591134" w:rsidRPr="00591134">
        <w:rPr>
          <w:bCs/>
        </w:rPr>
        <w:t xml:space="preserve">lkea France </w:t>
      </w:r>
      <w:r w:rsidR="005601B5">
        <w:rPr>
          <w:bCs/>
        </w:rPr>
        <w:t xml:space="preserve">et </w:t>
      </w:r>
      <w:r w:rsidR="005601B5" w:rsidRPr="005601B5">
        <w:rPr>
          <w:bCs/>
        </w:rPr>
        <w:t>Weldom</w:t>
      </w:r>
      <w:r w:rsidR="005601B5">
        <w:rPr>
          <w:bCs/>
        </w:rPr>
        <w:t>.</w:t>
      </w:r>
    </w:p>
    <w:p w:rsidR="00CA3788" w:rsidRPr="00ED0E7C" w:rsidRDefault="00CA3788" w:rsidP="00CA3788">
      <w:pPr>
        <w:rPr>
          <w:bCs/>
        </w:rPr>
      </w:pPr>
    </w:p>
    <w:p w:rsidR="00CA3788" w:rsidRPr="00333430" w:rsidRDefault="00CA3788" w:rsidP="00CA3788">
      <w:pPr>
        <w:shd w:val="clear" w:color="auto" w:fill="000000" w:themeFill="text1"/>
        <w:jc w:val="both"/>
        <w:rPr>
          <w:b/>
          <w:color w:val="FFFFFF" w:themeColor="background1"/>
          <w:sz w:val="28"/>
          <w:szCs w:val="28"/>
        </w:rPr>
      </w:pPr>
      <w:r>
        <w:rPr>
          <w:b/>
          <w:color w:val="FFFFFF" w:themeColor="background1"/>
          <w:sz w:val="28"/>
          <w:szCs w:val="28"/>
        </w:rPr>
        <w:lastRenderedPageBreak/>
        <w:t>PAIEMENT</w:t>
      </w:r>
    </w:p>
    <w:p w:rsidR="00CA3788" w:rsidRDefault="007E74E4" w:rsidP="00CA3788">
      <w:pPr>
        <w:rPr>
          <w:bCs/>
        </w:rPr>
      </w:pPr>
      <w:r>
        <w:rPr>
          <w:bCs/>
          <w:noProof/>
          <w:lang w:eastAsia="fr-FR"/>
        </w:rPr>
        <w:drawing>
          <wp:anchor distT="0" distB="0" distL="114300" distR="114300" simplePos="0" relativeHeight="251668480" behindDoc="1" locked="0" layoutInCell="1" allowOverlap="1" wp14:anchorId="576DD366" wp14:editId="2B53DDFA">
            <wp:simplePos x="0" y="0"/>
            <wp:positionH relativeFrom="column">
              <wp:posOffset>15875</wp:posOffset>
            </wp:positionH>
            <wp:positionV relativeFrom="paragraph">
              <wp:posOffset>60960</wp:posOffset>
            </wp:positionV>
            <wp:extent cx="3960000" cy="2221138"/>
            <wp:effectExtent l="12700" t="12700" r="15240" b="14605"/>
            <wp:wrapTight wrapText="bothSides">
              <wp:wrapPolygon edited="0">
                <wp:start x="-69" y="-124"/>
                <wp:lineTo x="-69" y="21619"/>
                <wp:lineTo x="21614" y="21619"/>
                <wp:lineTo x="21614" y="-124"/>
                <wp:lineTo x="-69" y="-124"/>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2019-10-08 à 16.50.1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60000" cy="222113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A3788">
        <w:rPr>
          <w:bCs/>
        </w:rPr>
        <w:t>Dernière fonctionnalité étudiée, le paiement avec le choix de p</w:t>
      </w:r>
      <w:r w:rsidR="00CA3788" w:rsidRPr="00CA3788">
        <w:rPr>
          <w:bCs/>
        </w:rPr>
        <w:t>lusieurs modes possibles</w:t>
      </w:r>
      <w:r w:rsidR="00CA3788">
        <w:rPr>
          <w:bCs/>
        </w:rPr>
        <w:t>, le p</w:t>
      </w:r>
      <w:r w:rsidR="00CA3788" w:rsidRPr="00CA3788">
        <w:rPr>
          <w:bCs/>
        </w:rPr>
        <w:t>aiement x fois sans frais</w:t>
      </w:r>
      <w:r w:rsidR="00CA3788">
        <w:rPr>
          <w:bCs/>
        </w:rPr>
        <w:t>, l’a</w:t>
      </w:r>
      <w:r w:rsidR="00CA3788" w:rsidRPr="00CA3788">
        <w:rPr>
          <w:bCs/>
        </w:rPr>
        <w:t>ffichage d’une garantie de paiement sécurisé</w:t>
      </w:r>
      <w:r w:rsidR="00CA3788">
        <w:rPr>
          <w:bCs/>
        </w:rPr>
        <w:t>, la p</w:t>
      </w:r>
      <w:r w:rsidR="00CA3788" w:rsidRPr="00CA3788">
        <w:rPr>
          <w:bCs/>
        </w:rPr>
        <w:t>ossibilité de commande sans création de compte</w:t>
      </w:r>
      <w:r w:rsidR="00CA3788">
        <w:rPr>
          <w:bCs/>
        </w:rPr>
        <w:t xml:space="preserve"> ou de </w:t>
      </w:r>
      <w:r w:rsidR="00CA3788" w:rsidRPr="00CA3788">
        <w:rPr>
          <w:bCs/>
        </w:rPr>
        <w:t>paiement différé après la réception du produit</w:t>
      </w:r>
      <w:r w:rsidR="00CA3788">
        <w:rPr>
          <w:bCs/>
        </w:rPr>
        <w:t>.</w:t>
      </w:r>
    </w:p>
    <w:p w:rsidR="00CA3788" w:rsidRDefault="00F03AAF" w:rsidP="00846BAC">
      <w:pPr>
        <w:jc w:val="both"/>
        <w:rPr>
          <w:bCs/>
        </w:rPr>
      </w:pPr>
      <w:r>
        <w:rPr>
          <w:bCs/>
        </w:rPr>
        <w:t xml:space="preserve">Les </w:t>
      </w:r>
      <w:r w:rsidR="00CA3788">
        <w:rPr>
          <w:bCs/>
        </w:rPr>
        <w:t>3 enseignes</w:t>
      </w:r>
      <w:r>
        <w:rPr>
          <w:bCs/>
        </w:rPr>
        <w:t xml:space="preserve"> qui se distinguent sont </w:t>
      </w:r>
      <w:r w:rsidR="00CA3788">
        <w:rPr>
          <w:bCs/>
        </w:rPr>
        <w:t xml:space="preserve">Fnac, </w:t>
      </w:r>
      <w:r>
        <w:rPr>
          <w:bCs/>
        </w:rPr>
        <w:t xml:space="preserve">Histoire d’Or et Micromania, suivies par </w:t>
      </w:r>
      <w:r w:rsidRPr="00F03AAF">
        <w:rPr>
          <w:bCs/>
        </w:rPr>
        <w:t>Alinea, But, Cultura, Dafy Moto, Didier Guérin, Gamm Vert, Gifi, Kiabi, Leroy Merlin, Motoblouz et le Printemps</w:t>
      </w:r>
      <w:r w:rsidR="00CA3788">
        <w:rPr>
          <w:bCs/>
        </w:rPr>
        <w:t>.</w:t>
      </w:r>
    </w:p>
    <w:p w:rsidR="00FA4A5A" w:rsidRDefault="00953BA6" w:rsidP="00F958B7">
      <w:pPr>
        <w:jc w:val="both"/>
        <w:rPr>
          <w:bCs/>
        </w:rPr>
      </w:pPr>
      <w:r>
        <w:rPr>
          <w:bCs/>
        </w:rPr>
        <w:t xml:space="preserve">Pas moins de </w:t>
      </w:r>
      <w:r w:rsidR="000E4AD1">
        <w:rPr>
          <w:bCs/>
        </w:rPr>
        <w:t xml:space="preserve">8 </w:t>
      </w:r>
      <w:r>
        <w:rPr>
          <w:bCs/>
        </w:rPr>
        <w:t>enseignes se partagent la dernière place avec une note de 0/20</w:t>
      </w:r>
      <w:r w:rsidR="009E1DBE">
        <w:rPr>
          <w:bCs/>
        </w:rPr>
        <w:t>, dont notamment</w:t>
      </w:r>
      <w:r>
        <w:rPr>
          <w:bCs/>
        </w:rPr>
        <w:t xml:space="preserve"> </w:t>
      </w:r>
      <w:r w:rsidRPr="00953BA6">
        <w:rPr>
          <w:bCs/>
        </w:rPr>
        <w:t>Go Sport, Jardiland</w:t>
      </w:r>
      <w:r>
        <w:rPr>
          <w:bCs/>
        </w:rPr>
        <w:t xml:space="preserve">, </w:t>
      </w:r>
      <w:r w:rsidRPr="00953BA6">
        <w:rPr>
          <w:bCs/>
        </w:rPr>
        <w:t>lkea</w:t>
      </w:r>
      <w:r>
        <w:rPr>
          <w:bCs/>
        </w:rPr>
        <w:t xml:space="preserve">, </w:t>
      </w:r>
      <w:r w:rsidRPr="00953BA6">
        <w:rPr>
          <w:bCs/>
        </w:rPr>
        <w:t>Marionnaud</w:t>
      </w:r>
      <w:r>
        <w:rPr>
          <w:bCs/>
        </w:rPr>
        <w:t xml:space="preserve">, </w:t>
      </w:r>
      <w:r w:rsidR="000E4AD1">
        <w:rPr>
          <w:bCs/>
        </w:rPr>
        <w:t>Weldom</w:t>
      </w:r>
      <w:r w:rsidR="009E1DBE">
        <w:rPr>
          <w:bCs/>
        </w:rPr>
        <w:t>, …</w:t>
      </w:r>
      <w:r w:rsidR="00FA4A5A">
        <w:rPr>
          <w:bCs/>
        </w:rPr>
        <w:br w:type="page"/>
      </w:r>
    </w:p>
    <w:p w:rsidR="00EC24E7" w:rsidRPr="00333430" w:rsidRDefault="00EC24E7" w:rsidP="00EC24E7">
      <w:pPr>
        <w:shd w:val="clear" w:color="auto" w:fill="000000" w:themeFill="text1"/>
        <w:jc w:val="both"/>
        <w:rPr>
          <w:b/>
          <w:color w:val="FFFFFF" w:themeColor="background1"/>
          <w:sz w:val="28"/>
          <w:szCs w:val="28"/>
        </w:rPr>
      </w:pPr>
      <w:r>
        <w:rPr>
          <w:b/>
          <w:color w:val="FFFFFF" w:themeColor="background1"/>
          <w:sz w:val="28"/>
          <w:szCs w:val="28"/>
        </w:rPr>
        <w:lastRenderedPageBreak/>
        <w:t xml:space="preserve">UN CLASSEMENT </w:t>
      </w:r>
      <w:r w:rsidR="0055358D">
        <w:rPr>
          <w:b/>
          <w:color w:val="FFFFFF" w:themeColor="background1"/>
          <w:sz w:val="28"/>
          <w:szCs w:val="28"/>
        </w:rPr>
        <w:t xml:space="preserve">GENERAL </w:t>
      </w:r>
      <w:r>
        <w:rPr>
          <w:b/>
          <w:color w:val="FFFFFF" w:themeColor="background1"/>
          <w:sz w:val="28"/>
          <w:szCs w:val="28"/>
        </w:rPr>
        <w:t>PLEIN DE SURPRISES</w:t>
      </w:r>
    </w:p>
    <w:p w:rsidR="00BF7081" w:rsidRDefault="00FA4A5A" w:rsidP="00BF7081">
      <w:pPr>
        <w:rPr>
          <w:bCs/>
          <w:noProof/>
        </w:rPr>
      </w:pPr>
      <w:r>
        <w:rPr>
          <w:bCs/>
          <w:noProof/>
          <w:lang w:eastAsia="fr-FR"/>
        </w:rPr>
        <w:drawing>
          <wp:anchor distT="0" distB="0" distL="114300" distR="114300" simplePos="0" relativeHeight="251670528" behindDoc="1" locked="0" layoutInCell="1" allowOverlap="1" wp14:anchorId="44089C11" wp14:editId="1958026F">
            <wp:simplePos x="0" y="0"/>
            <wp:positionH relativeFrom="column">
              <wp:posOffset>2688240</wp:posOffset>
            </wp:positionH>
            <wp:positionV relativeFrom="paragraph">
              <wp:posOffset>29845</wp:posOffset>
            </wp:positionV>
            <wp:extent cx="3960000" cy="2227348"/>
            <wp:effectExtent l="12700" t="12700" r="15240" b="8255"/>
            <wp:wrapTight wrapText="bothSides">
              <wp:wrapPolygon edited="0">
                <wp:start x="-69" y="-123"/>
                <wp:lineTo x="-69" y="21557"/>
                <wp:lineTo x="21614" y="21557"/>
                <wp:lineTo x="21614" y="-123"/>
                <wp:lineTo x="-69" y="-123"/>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2019-10-08 à 16.50.1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60000" cy="222734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BF7081" w:rsidRPr="00BF7081">
        <w:rPr>
          <w:bCs/>
          <w:noProof/>
        </w:rPr>
        <w:t xml:space="preserve">Au </w:t>
      </w:r>
      <w:r w:rsidR="00BF7081" w:rsidRPr="000D73FC">
        <w:rPr>
          <w:bCs/>
          <w:noProof/>
          <w:color w:val="000000" w:themeColor="text1"/>
        </w:rPr>
        <w:t xml:space="preserve">global, </w:t>
      </w:r>
      <w:r w:rsidR="009A1619" w:rsidRPr="000D73FC">
        <w:rPr>
          <w:bCs/>
          <w:noProof/>
          <w:color w:val="000000" w:themeColor="text1"/>
        </w:rPr>
        <w:t>ce sont</w:t>
      </w:r>
      <w:r w:rsidR="00BF7081" w:rsidRPr="000D73FC">
        <w:rPr>
          <w:bCs/>
          <w:noProof/>
          <w:color w:val="000000" w:themeColor="text1"/>
        </w:rPr>
        <w:t xml:space="preserve"> logiquement les secteurs qui ont été le plus chahuté</w:t>
      </w:r>
      <w:r w:rsidR="009A1619" w:rsidRPr="000D73FC">
        <w:rPr>
          <w:bCs/>
          <w:noProof/>
          <w:color w:val="000000" w:themeColor="text1"/>
        </w:rPr>
        <w:t>s</w:t>
      </w:r>
      <w:r w:rsidR="00BF7081" w:rsidRPr="000D73FC">
        <w:rPr>
          <w:bCs/>
          <w:noProof/>
          <w:color w:val="000000" w:themeColor="text1"/>
        </w:rPr>
        <w:t xml:space="preserve"> </w:t>
      </w:r>
      <w:r w:rsidR="00BF7081">
        <w:rPr>
          <w:bCs/>
          <w:noProof/>
        </w:rPr>
        <w:t xml:space="preserve">par les pure players qui ont riposté en termes de services web avec </w:t>
      </w:r>
      <w:r w:rsidR="00BF7081" w:rsidRPr="001C61BB">
        <w:rPr>
          <w:b/>
          <w:bCs/>
          <w:noProof/>
        </w:rPr>
        <w:t xml:space="preserve">la </w:t>
      </w:r>
      <w:r w:rsidR="00E432F6" w:rsidRPr="001C61BB">
        <w:rPr>
          <w:b/>
          <w:bCs/>
          <w:noProof/>
        </w:rPr>
        <w:t>c</w:t>
      </w:r>
      <w:r w:rsidR="00BF7081" w:rsidRPr="001C61BB">
        <w:rPr>
          <w:b/>
          <w:bCs/>
          <w:noProof/>
        </w:rPr>
        <w:t>ulture/High-Tech, les grands magasins ou le jouet</w:t>
      </w:r>
      <w:r w:rsidR="00BF7081">
        <w:rPr>
          <w:bCs/>
          <w:noProof/>
        </w:rPr>
        <w:t>.</w:t>
      </w:r>
    </w:p>
    <w:p w:rsidR="00CA3788" w:rsidRDefault="00BF7081" w:rsidP="00BF7081">
      <w:pPr>
        <w:rPr>
          <w:bCs/>
          <w:noProof/>
        </w:rPr>
      </w:pPr>
      <w:r w:rsidRPr="001C61BB">
        <w:rPr>
          <w:b/>
          <w:bCs/>
          <w:noProof/>
        </w:rPr>
        <w:t>Les bijoux/accessoires, la mode et la beauté</w:t>
      </w:r>
      <w:r>
        <w:rPr>
          <w:bCs/>
          <w:noProof/>
        </w:rPr>
        <w:t xml:space="preserve"> sont en milieu de tableau avec une forte hétérogénéïté des notes pour chaque enseigne qui les compose.</w:t>
      </w:r>
    </w:p>
    <w:p w:rsidR="00404276" w:rsidRPr="001C61BB" w:rsidRDefault="00BF7081" w:rsidP="00846BAC">
      <w:pPr>
        <w:jc w:val="both"/>
        <w:rPr>
          <w:b/>
          <w:bCs/>
          <w:noProof/>
        </w:rPr>
      </w:pPr>
      <w:r>
        <w:rPr>
          <w:bCs/>
          <w:noProof/>
        </w:rPr>
        <w:t xml:space="preserve">En queue de peloton, les secteurs qui vont devoir réagir vite sous peine de se faire attaquer encore plus fortement par des pure players : </w:t>
      </w:r>
      <w:r w:rsidRPr="001C61BB">
        <w:rPr>
          <w:b/>
          <w:bCs/>
          <w:noProof/>
        </w:rPr>
        <w:t xml:space="preserve">auto/moto, </w:t>
      </w:r>
      <w:r w:rsidR="00E432F6" w:rsidRPr="001C61BB">
        <w:rPr>
          <w:b/>
          <w:bCs/>
          <w:noProof/>
        </w:rPr>
        <w:t>brico/jardin, la maison et le sport/lifestyle.</w:t>
      </w:r>
    </w:p>
    <w:p w:rsidR="00121E9B" w:rsidRDefault="00121E9B" w:rsidP="00846BAC">
      <w:pPr>
        <w:jc w:val="both"/>
        <w:rPr>
          <w:bCs/>
          <w:noProof/>
        </w:rPr>
      </w:pPr>
    </w:p>
    <w:p w:rsidR="00E55B48" w:rsidRDefault="00121E9B" w:rsidP="00846BAC">
      <w:pPr>
        <w:jc w:val="both"/>
        <w:rPr>
          <w:bCs/>
          <w:noProof/>
        </w:rPr>
      </w:pPr>
      <w:r w:rsidRPr="001C61BB">
        <w:rPr>
          <w:b/>
          <w:bCs/>
          <w:noProof/>
          <w:lang w:eastAsia="fr-FR"/>
        </w:rPr>
        <w:drawing>
          <wp:anchor distT="0" distB="0" distL="114300" distR="114300" simplePos="0" relativeHeight="251674624" behindDoc="1" locked="0" layoutInCell="1" allowOverlap="1" wp14:anchorId="052E6E3D" wp14:editId="6147BCB3">
            <wp:simplePos x="0" y="0"/>
            <wp:positionH relativeFrom="column">
              <wp:posOffset>2687659</wp:posOffset>
            </wp:positionH>
            <wp:positionV relativeFrom="paragraph">
              <wp:posOffset>38735</wp:posOffset>
            </wp:positionV>
            <wp:extent cx="3960000" cy="2220533"/>
            <wp:effectExtent l="12700" t="12700" r="15240" b="15240"/>
            <wp:wrapTight wrapText="bothSides">
              <wp:wrapPolygon edited="0">
                <wp:start x="-69" y="-124"/>
                <wp:lineTo x="-69" y="21625"/>
                <wp:lineTo x="21614" y="21625"/>
                <wp:lineTo x="21614" y="-124"/>
                <wp:lineTo x="-69" y="-124"/>
              </wp:wrapPolygon>
            </wp:wrapTight>
            <wp:docPr id="15" name="Image 15"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2019-10-08 à 16.50.1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60000" cy="2220533"/>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404276" w:rsidRPr="001C61BB">
        <w:rPr>
          <w:b/>
          <w:bCs/>
          <w:noProof/>
        </w:rPr>
        <w:t>Sur le podium général</w:t>
      </w:r>
      <w:r w:rsidR="00404276">
        <w:rPr>
          <w:bCs/>
          <w:noProof/>
        </w:rPr>
        <w:t xml:space="preserve"> nous retrouvons donc Fnac et Darty, rejoints par une première surprise sur la deuxième marche : Histoire d’Or.</w:t>
      </w:r>
    </w:p>
    <w:p w:rsidR="00404276" w:rsidRDefault="00D36AB9" w:rsidP="00BF7081">
      <w:pPr>
        <w:rPr>
          <w:bCs/>
          <w:noProof/>
        </w:rPr>
      </w:pPr>
      <w:r>
        <w:rPr>
          <w:bCs/>
          <w:noProof/>
        </w:rPr>
        <w:t>Suivent les champions de chaque secteur : Galeries Lafayette, Nocibé et La Grande Récré.</w:t>
      </w:r>
    </w:p>
    <w:p w:rsidR="00D36AB9" w:rsidRDefault="00D36AB9" w:rsidP="00BF7081">
      <w:pPr>
        <w:rPr>
          <w:bCs/>
          <w:noProof/>
        </w:rPr>
      </w:pPr>
      <w:r>
        <w:rPr>
          <w:bCs/>
          <w:noProof/>
        </w:rPr>
        <w:t>Le Top Ten est complété par Cultura, Sephora, But, Dafy Moto et Nature &amp; Découvertes.</w:t>
      </w:r>
    </w:p>
    <w:p w:rsidR="00E55B48" w:rsidRDefault="00E55B48" w:rsidP="00BF7081">
      <w:pPr>
        <w:rPr>
          <w:bCs/>
        </w:rPr>
      </w:pPr>
    </w:p>
    <w:p w:rsidR="00055A5F" w:rsidRDefault="00055A5F" w:rsidP="00C14FB5">
      <w:pPr>
        <w:rPr>
          <w:bCs/>
        </w:rPr>
      </w:pPr>
      <w:r w:rsidRPr="001C61BB">
        <w:rPr>
          <w:b/>
          <w:bCs/>
        </w:rPr>
        <w:lastRenderedPageBreak/>
        <w:t>Au niveau des surprises, le podium Mode est trusté par 3 enseignes à bas prix, La Halle, Promod et Kiabi</w:t>
      </w:r>
      <w:r>
        <w:rPr>
          <w:bCs/>
        </w:rPr>
        <w:t>, qui devancent nettement les mastodontes comme Zara, H&amp;M ou Etam. Dans la beauté, Nocibé double Sephora. Au niveau de la maison, But, Alinea et Blanc Cerise sont largement devant Ikea, Conforama, Habitat ou La Foir’Fouille.</w:t>
      </w:r>
    </w:p>
    <w:p w:rsidR="006960A4" w:rsidRDefault="00055A5F" w:rsidP="006960A4">
      <w:pPr>
        <w:rPr>
          <w:bCs/>
        </w:rPr>
      </w:pPr>
      <w:r>
        <w:rPr>
          <w:bCs/>
        </w:rPr>
        <w:t xml:space="preserve">En Auto/Moto, les spécialistes </w:t>
      </w:r>
      <w:r w:rsidRPr="00055A5F">
        <w:rPr>
          <w:bCs/>
        </w:rPr>
        <w:t>Dafy Moto</w:t>
      </w:r>
      <w:r>
        <w:rPr>
          <w:bCs/>
        </w:rPr>
        <w:t xml:space="preserve"> et Motoblouz sont largement devant Norauto ou Feu Vert. Le secteur très difficile du jouet est </w:t>
      </w:r>
      <w:r w:rsidR="009E1DBE">
        <w:rPr>
          <w:bCs/>
        </w:rPr>
        <w:t xml:space="preserve">pour sa part </w:t>
      </w:r>
      <w:r>
        <w:rPr>
          <w:bCs/>
        </w:rPr>
        <w:t xml:space="preserve">dominé par </w:t>
      </w:r>
      <w:r w:rsidRPr="00055A5F">
        <w:rPr>
          <w:bCs/>
        </w:rPr>
        <w:t>La Grande Récré</w:t>
      </w:r>
      <w:r>
        <w:rPr>
          <w:bCs/>
        </w:rPr>
        <w:t xml:space="preserve">, </w:t>
      </w:r>
      <w:r w:rsidRPr="00055A5F">
        <w:rPr>
          <w:bCs/>
        </w:rPr>
        <w:t xml:space="preserve">Oxybul </w:t>
      </w:r>
      <w:r>
        <w:rPr>
          <w:bCs/>
        </w:rPr>
        <w:t xml:space="preserve">et </w:t>
      </w:r>
      <w:r w:rsidRPr="00055A5F">
        <w:rPr>
          <w:bCs/>
        </w:rPr>
        <w:t>King Jouet</w:t>
      </w:r>
      <w:r>
        <w:rPr>
          <w:bCs/>
        </w:rPr>
        <w:t>.</w:t>
      </w:r>
      <w:r w:rsidRPr="00055A5F">
        <w:rPr>
          <w:bCs/>
        </w:rPr>
        <w:t xml:space="preserve"> </w:t>
      </w:r>
    </w:p>
    <w:p w:rsidR="00055A5F" w:rsidRPr="00055A5F" w:rsidRDefault="006960A4" w:rsidP="00055A5F">
      <w:pPr>
        <w:rPr>
          <w:bCs/>
        </w:rPr>
      </w:pPr>
      <w:r>
        <w:rPr>
          <w:bCs/>
        </w:rPr>
        <w:t>Dans la</w:t>
      </w:r>
      <w:r w:rsidR="00055A5F" w:rsidRPr="00055A5F">
        <w:rPr>
          <w:bCs/>
        </w:rPr>
        <w:t xml:space="preserve"> catégorie </w:t>
      </w:r>
      <w:r>
        <w:rPr>
          <w:bCs/>
        </w:rPr>
        <w:t>b</w:t>
      </w:r>
      <w:r w:rsidR="00055A5F" w:rsidRPr="00055A5F">
        <w:rPr>
          <w:bCs/>
        </w:rPr>
        <w:t>rico</w:t>
      </w:r>
      <w:r>
        <w:rPr>
          <w:bCs/>
        </w:rPr>
        <w:t>/j</w:t>
      </w:r>
      <w:r w:rsidR="00055A5F" w:rsidRPr="00055A5F">
        <w:rPr>
          <w:bCs/>
        </w:rPr>
        <w:t>ardin</w:t>
      </w:r>
      <w:r>
        <w:rPr>
          <w:bCs/>
        </w:rPr>
        <w:t xml:space="preserve">, </w:t>
      </w:r>
      <w:r w:rsidR="00055A5F" w:rsidRPr="00055A5F">
        <w:rPr>
          <w:bCs/>
        </w:rPr>
        <w:t>Bricomarché</w:t>
      </w:r>
      <w:r>
        <w:rPr>
          <w:bCs/>
        </w:rPr>
        <w:t xml:space="preserve"> se paie le luxe de partager la première place du podium avec </w:t>
      </w:r>
      <w:r w:rsidR="00055A5F" w:rsidRPr="00055A5F">
        <w:rPr>
          <w:bCs/>
        </w:rPr>
        <w:t>Leroy Merlin</w:t>
      </w:r>
      <w:r>
        <w:rPr>
          <w:bCs/>
        </w:rPr>
        <w:t xml:space="preserve">. </w:t>
      </w:r>
      <w:r w:rsidR="00055A5F" w:rsidRPr="00055A5F">
        <w:rPr>
          <w:bCs/>
        </w:rPr>
        <w:t xml:space="preserve">Castorama </w:t>
      </w:r>
      <w:r>
        <w:rPr>
          <w:bCs/>
        </w:rPr>
        <w:t xml:space="preserve">n’est qu’à </w:t>
      </w:r>
      <w:r w:rsidR="00055A5F" w:rsidRPr="00055A5F">
        <w:rPr>
          <w:bCs/>
        </w:rPr>
        <w:t>la 6</w:t>
      </w:r>
      <w:r w:rsidR="00055A5F" w:rsidRPr="006960A4">
        <w:rPr>
          <w:bCs/>
          <w:vertAlign w:val="superscript"/>
        </w:rPr>
        <w:t>ème</w:t>
      </w:r>
      <w:r>
        <w:rPr>
          <w:bCs/>
        </w:rPr>
        <w:t xml:space="preserve"> </w:t>
      </w:r>
      <w:r w:rsidR="00055A5F" w:rsidRPr="00055A5F">
        <w:rPr>
          <w:bCs/>
        </w:rPr>
        <w:t>place</w:t>
      </w:r>
      <w:r>
        <w:rPr>
          <w:bCs/>
        </w:rPr>
        <w:t xml:space="preserve"> devant </w:t>
      </w:r>
      <w:r w:rsidR="00055A5F" w:rsidRPr="00055A5F">
        <w:rPr>
          <w:bCs/>
        </w:rPr>
        <w:t xml:space="preserve">Bricorama </w:t>
      </w:r>
      <w:r>
        <w:rPr>
          <w:bCs/>
        </w:rPr>
        <w:t xml:space="preserve">et </w:t>
      </w:r>
      <w:r w:rsidR="00055A5F" w:rsidRPr="00055A5F">
        <w:rPr>
          <w:bCs/>
        </w:rPr>
        <w:t>Mr.Bricolage.</w:t>
      </w:r>
    </w:p>
    <w:p w:rsidR="00E55B48" w:rsidRDefault="00055A5F" w:rsidP="00055A5F">
      <w:pPr>
        <w:rPr>
          <w:bCs/>
        </w:rPr>
      </w:pPr>
      <w:r w:rsidRPr="00055A5F">
        <w:rPr>
          <w:bCs/>
        </w:rPr>
        <w:t xml:space="preserve">Enfin, Decathlon </w:t>
      </w:r>
      <w:r w:rsidR="006960A4">
        <w:rPr>
          <w:bCs/>
        </w:rPr>
        <w:t xml:space="preserve">domine le sport/lifestyle devant Citadium et Chausport alors qu’en bas de tableau se trouve Intersport, Patagonia et Foot </w:t>
      </w:r>
      <w:r w:rsidRPr="00055A5F">
        <w:rPr>
          <w:bCs/>
        </w:rPr>
        <w:t>Locker.</w:t>
      </w:r>
    </w:p>
    <w:p w:rsidR="0055358D" w:rsidRDefault="0055358D">
      <w:pPr>
        <w:rPr>
          <w:bCs/>
        </w:rPr>
      </w:pPr>
      <w:r>
        <w:rPr>
          <w:bCs/>
        </w:rPr>
        <w:br w:type="page"/>
      </w:r>
    </w:p>
    <w:p w:rsidR="0055358D" w:rsidRDefault="0055358D" w:rsidP="00055A5F">
      <w:pPr>
        <w:rPr>
          <w:bCs/>
        </w:rPr>
      </w:pPr>
    </w:p>
    <w:p w:rsidR="0055358D" w:rsidRPr="00333430" w:rsidRDefault="0055358D" w:rsidP="0055358D">
      <w:pPr>
        <w:shd w:val="clear" w:color="auto" w:fill="000000" w:themeFill="text1"/>
        <w:jc w:val="both"/>
        <w:rPr>
          <w:b/>
          <w:color w:val="FFFFFF" w:themeColor="background1"/>
          <w:sz w:val="28"/>
          <w:szCs w:val="28"/>
        </w:rPr>
      </w:pPr>
      <w:r>
        <w:rPr>
          <w:b/>
          <w:color w:val="FFFFFF" w:themeColor="background1"/>
          <w:sz w:val="28"/>
          <w:szCs w:val="28"/>
        </w:rPr>
        <w:t>DETAIL DES CLASSEMENTS PAR SECTEUR</w:t>
      </w:r>
    </w:p>
    <w:p w:rsidR="00F10F57" w:rsidRDefault="00F10F57" w:rsidP="00055A5F">
      <w:pPr>
        <w:rPr>
          <w:bCs/>
        </w:rPr>
      </w:pPr>
    </w:p>
    <w:p w:rsidR="0055358D" w:rsidRDefault="00F10F57" w:rsidP="00F10F57">
      <w:pPr>
        <w:rPr>
          <w:bCs/>
          <w:noProof/>
        </w:rPr>
      </w:pPr>
      <w:r>
        <w:rPr>
          <w:bCs/>
          <w:noProof/>
          <w:lang w:eastAsia="fr-FR"/>
        </w:rPr>
        <w:drawing>
          <wp:inline distT="0" distB="0" distL="0" distR="0">
            <wp:extent cx="3236400" cy="1616963"/>
            <wp:effectExtent l="12700" t="12700" r="15240" b="8890"/>
            <wp:docPr id="16" name="Image 1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e d’écran 2019-10-08 à 18.29.2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36400" cy="1616963"/>
                    </a:xfrm>
                    <a:prstGeom prst="rect">
                      <a:avLst/>
                    </a:prstGeom>
                    <a:ln>
                      <a:solidFill>
                        <a:schemeClr val="tx1"/>
                      </a:solidFill>
                    </a:ln>
                  </pic:spPr>
                </pic:pic>
              </a:graphicData>
            </a:graphic>
          </wp:inline>
        </w:drawing>
      </w:r>
      <w:r w:rsidRPr="00F10F57">
        <w:rPr>
          <w:bCs/>
          <w:noProof/>
        </w:rPr>
        <w:t xml:space="preserve"> </w:t>
      </w:r>
      <w:r w:rsidR="0055358D">
        <w:rPr>
          <w:bCs/>
          <w:noProof/>
        </w:rPr>
        <w:t xml:space="preserve">  </w:t>
      </w:r>
      <w:r>
        <w:rPr>
          <w:bCs/>
          <w:noProof/>
          <w:lang w:eastAsia="fr-FR"/>
        </w:rPr>
        <w:drawing>
          <wp:inline distT="0" distB="0" distL="0" distR="0" wp14:anchorId="5952E9CC" wp14:editId="5CE01E49">
            <wp:extent cx="3236400" cy="1616963"/>
            <wp:effectExtent l="12700" t="12700" r="15240" b="889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pture d’écran 2019-10-08 à 18.29.26.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36400" cy="1616963"/>
                    </a:xfrm>
                    <a:prstGeom prst="rect">
                      <a:avLst/>
                    </a:prstGeom>
                    <a:ln>
                      <a:solidFill>
                        <a:schemeClr val="tx1"/>
                      </a:solidFill>
                    </a:ln>
                  </pic:spPr>
                </pic:pic>
              </a:graphicData>
            </a:graphic>
          </wp:inline>
        </w:drawing>
      </w:r>
      <w:r w:rsidR="0055358D">
        <w:rPr>
          <w:bCs/>
          <w:noProof/>
        </w:rPr>
        <w:t xml:space="preserve">  </w:t>
      </w:r>
      <w:r w:rsidRPr="00F10F57">
        <w:rPr>
          <w:bCs/>
          <w:noProof/>
        </w:rPr>
        <w:t xml:space="preserve"> </w:t>
      </w:r>
    </w:p>
    <w:p w:rsidR="0055358D" w:rsidRDefault="00F10F57" w:rsidP="00F10F57">
      <w:pPr>
        <w:rPr>
          <w:bCs/>
          <w:noProof/>
        </w:rPr>
      </w:pPr>
      <w:r>
        <w:rPr>
          <w:bCs/>
          <w:noProof/>
          <w:lang w:eastAsia="fr-FR"/>
        </w:rPr>
        <w:lastRenderedPageBreak/>
        <w:drawing>
          <wp:inline distT="0" distB="0" distL="0" distR="0" wp14:anchorId="2EE91ACD" wp14:editId="3FB60151">
            <wp:extent cx="3236400" cy="1616963"/>
            <wp:effectExtent l="12700" t="12700" r="15240" b="8890"/>
            <wp:docPr id="24" name="Image 2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apture d’écran 2019-10-08 à 18.29.28.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36400" cy="1616963"/>
                    </a:xfrm>
                    <a:prstGeom prst="rect">
                      <a:avLst/>
                    </a:prstGeom>
                    <a:ln>
                      <a:solidFill>
                        <a:schemeClr val="tx1"/>
                      </a:solidFill>
                    </a:ln>
                  </pic:spPr>
                </pic:pic>
              </a:graphicData>
            </a:graphic>
          </wp:inline>
        </w:drawing>
      </w:r>
      <w:r w:rsidR="0055358D">
        <w:rPr>
          <w:bCs/>
          <w:noProof/>
        </w:rPr>
        <w:t xml:space="preserve">  </w:t>
      </w:r>
      <w:r w:rsidRPr="00F10F57">
        <w:rPr>
          <w:bCs/>
          <w:noProof/>
        </w:rPr>
        <w:t xml:space="preserve"> </w:t>
      </w:r>
      <w:r>
        <w:rPr>
          <w:bCs/>
          <w:noProof/>
          <w:lang w:eastAsia="fr-FR"/>
        </w:rPr>
        <w:drawing>
          <wp:inline distT="0" distB="0" distL="0" distR="0" wp14:anchorId="7CC0331E" wp14:editId="7475F2B1">
            <wp:extent cx="3240000" cy="1618762"/>
            <wp:effectExtent l="12700" t="12700" r="11430" b="698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pture d’écran 2019-10-08 à 18.29.3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40000" cy="1618762"/>
                    </a:xfrm>
                    <a:prstGeom prst="rect">
                      <a:avLst/>
                    </a:prstGeom>
                    <a:ln>
                      <a:solidFill>
                        <a:schemeClr val="tx1"/>
                      </a:solidFill>
                    </a:ln>
                  </pic:spPr>
                </pic:pic>
              </a:graphicData>
            </a:graphic>
          </wp:inline>
        </w:drawing>
      </w:r>
      <w:r w:rsidRPr="00F10F57">
        <w:rPr>
          <w:bCs/>
          <w:noProof/>
        </w:rPr>
        <w:t xml:space="preserve"> </w:t>
      </w:r>
    </w:p>
    <w:p w:rsidR="0055358D" w:rsidRDefault="00F10F57" w:rsidP="00F10F57">
      <w:pPr>
        <w:rPr>
          <w:bCs/>
          <w:noProof/>
        </w:rPr>
      </w:pPr>
      <w:r>
        <w:rPr>
          <w:bCs/>
          <w:noProof/>
          <w:lang w:eastAsia="fr-FR"/>
        </w:rPr>
        <w:lastRenderedPageBreak/>
        <w:drawing>
          <wp:inline distT="0" distB="0" distL="0" distR="0" wp14:anchorId="3A7B658A" wp14:editId="2AF3251E">
            <wp:extent cx="3236400" cy="1616963"/>
            <wp:effectExtent l="12700" t="12700" r="15240" b="8890"/>
            <wp:docPr id="22" name="Image 2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pture d’écran 2019-10-08 à 18.29.3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36400" cy="1616963"/>
                    </a:xfrm>
                    <a:prstGeom prst="rect">
                      <a:avLst/>
                    </a:prstGeom>
                    <a:ln>
                      <a:solidFill>
                        <a:schemeClr val="tx1"/>
                      </a:solidFill>
                    </a:ln>
                  </pic:spPr>
                </pic:pic>
              </a:graphicData>
            </a:graphic>
          </wp:inline>
        </w:drawing>
      </w:r>
      <w:r w:rsidR="0055358D">
        <w:rPr>
          <w:bCs/>
          <w:noProof/>
        </w:rPr>
        <w:t xml:space="preserve">  </w:t>
      </w:r>
      <w:r w:rsidRPr="00F10F57">
        <w:rPr>
          <w:bCs/>
          <w:noProof/>
        </w:rPr>
        <w:t xml:space="preserve"> </w:t>
      </w:r>
      <w:r>
        <w:rPr>
          <w:bCs/>
          <w:noProof/>
          <w:lang w:eastAsia="fr-FR"/>
        </w:rPr>
        <w:drawing>
          <wp:inline distT="0" distB="0" distL="0" distR="0" wp14:anchorId="68ABDABA" wp14:editId="23F31033">
            <wp:extent cx="3236400" cy="1616963"/>
            <wp:effectExtent l="12700" t="12700" r="15240" b="8890"/>
            <wp:docPr id="21" name="Image 2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pture d’écran 2019-10-08 à 18.29.36.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36400" cy="1616963"/>
                    </a:xfrm>
                    <a:prstGeom prst="rect">
                      <a:avLst/>
                    </a:prstGeom>
                    <a:ln>
                      <a:solidFill>
                        <a:schemeClr val="tx1"/>
                      </a:solidFill>
                    </a:ln>
                  </pic:spPr>
                </pic:pic>
              </a:graphicData>
            </a:graphic>
          </wp:inline>
        </w:drawing>
      </w:r>
      <w:r w:rsidRPr="00F10F57">
        <w:rPr>
          <w:bCs/>
          <w:noProof/>
        </w:rPr>
        <w:t xml:space="preserve"> </w:t>
      </w:r>
    </w:p>
    <w:p w:rsidR="0055358D" w:rsidRDefault="00F10F57" w:rsidP="00F10F57">
      <w:pPr>
        <w:rPr>
          <w:bCs/>
          <w:noProof/>
        </w:rPr>
      </w:pPr>
      <w:r>
        <w:rPr>
          <w:bCs/>
          <w:noProof/>
          <w:lang w:eastAsia="fr-FR"/>
        </w:rPr>
        <w:lastRenderedPageBreak/>
        <w:drawing>
          <wp:inline distT="0" distB="0" distL="0" distR="0" wp14:anchorId="18BEB036" wp14:editId="667AD098">
            <wp:extent cx="3236400" cy="1616963"/>
            <wp:effectExtent l="12700" t="12700" r="15240" b="8890"/>
            <wp:docPr id="20" name="Image 20"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pture d’écran 2019-10-08 à 18.29.38.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36400" cy="1616963"/>
                    </a:xfrm>
                    <a:prstGeom prst="rect">
                      <a:avLst/>
                    </a:prstGeom>
                    <a:ln>
                      <a:solidFill>
                        <a:schemeClr val="tx1"/>
                      </a:solidFill>
                    </a:ln>
                  </pic:spPr>
                </pic:pic>
              </a:graphicData>
            </a:graphic>
          </wp:inline>
        </w:drawing>
      </w:r>
      <w:r w:rsidR="0055358D">
        <w:rPr>
          <w:bCs/>
          <w:noProof/>
        </w:rPr>
        <w:t xml:space="preserve">   </w:t>
      </w:r>
      <w:r>
        <w:rPr>
          <w:bCs/>
          <w:noProof/>
          <w:lang w:eastAsia="fr-FR"/>
        </w:rPr>
        <w:drawing>
          <wp:inline distT="0" distB="0" distL="0" distR="0">
            <wp:extent cx="3236400" cy="1616963"/>
            <wp:effectExtent l="12700" t="12700" r="15240" b="8890"/>
            <wp:docPr id="19" name="Image 1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pture d’écran 2019-10-08 à 18.29.40.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36400" cy="1616963"/>
                    </a:xfrm>
                    <a:prstGeom prst="rect">
                      <a:avLst/>
                    </a:prstGeom>
                    <a:ln>
                      <a:solidFill>
                        <a:schemeClr val="tx1"/>
                      </a:solidFill>
                    </a:ln>
                  </pic:spPr>
                </pic:pic>
              </a:graphicData>
            </a:graphic>
          </wp:inline>
        </w:drawing>
      </w:r>
      <w:r w:rsidRPr="00F10F57">
        <w:rPr>
          <w:bCs/>
          <w:noProof/>
        </w:rPr>
        <w:t xml:space="preserve"> </w:t>
      </w:r>
    </w:p>
    <w:p w:rsidR="002026D0" w:rsidRDefault="00F10F57" w:rsidP="00F10F57">
      <w:pPr>
        <w:rPr>
          <w:bCs/>
        </w:rPr>
      </w:pPr>
      <w:r>
        <w:rPr>
          <w:bCs/>
          <w:noProof/>
          <w:lang w:eastAsia="fr-FR"/>
        </w:rPr>
        <w:lastRenderedPageBreak/>
        <w:drawing>
          <wp:inline distT="0" distB="0" distL="0" distR="0" wp14:anchorId="40138D43" wp14:editId="491F2831">
            <wp:extent cx="3236400" cy="1616963"/>
            <wp:effectExtent l="12700" t="12700" r="15240" b="8890"/>
            <wp:docPr id="18" name="Image 1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pture d’écran 2019-10-08 à 18.29.4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36400" cy="1616963"/>
                    </a:xfrm>
                    <a:prstGeom prst="rect">
                      <a:avLst/>
                    </a:prstGeom>
                    <a:ln>
                      <a:solidFill>
                        <a:schemeClr val="tx1"/>
                      </a:solidFill>
                    </a:ln>
                  </pic:spPr>
                </pic:pic>
              </a:graphicData>
            </a:graphic>
          </wp:inline>
        </w:drawing>
      </w:r>
      <w:r w:rsidR="0055358D">
        <w:rPr>
          <w:bCs/>
          <w:noProof/>
        </w:rPr>
        <w:t xml:space="preserve">   </w:t>
      </w:r>
      <w:r>
        <w:rPr>
          <w:bCs/>
          <w:noProof/>
          <w:lang w:eastAsia="fr-FR"/>
        </w:rPr>
        <w:drawing>
          <wp:inline distT="0" distB="0" distL="0" distR="0" wp14:anchorId="121D490E" wp14:editId="08885D41">
            <wp:extent cx="3236400" cy="1616963"/>
            <wp:effectExtent l="12700" t="12700" r="15240" b="889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pture d’écran 2019-10-08 à 18.29.48.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36400" cy="1616963"/>
                    </a:xfrm>
                    <a:prstGeom prst="rect">
                      <a:avLst/>
                    </a:prstGeom>
                    <a:ln>
                      <a:solidFill>
                        <a:schemeClr val="tx1"/>
                      </a:solidFill>
                    </a:ln>
                  </pic:spPr>
                </pic:pic>
              </a:graphicData>
            </a:graphic>
          </wp:inline>
        </w:drawing>
      </w:r>
      <w:r w:rsidR="002026D0">
        <w:rPr>
          <w:bCs/>
        </w:rPr>
        <w:br w:type="page"/>
      </w:r>
    </w:p>
    <w:p w:rsidR="00781ACA" w:rsidRDefault="00781ACA" w:rsidP="00387D92">
      <w:pPr>
        <w:jc w:val="both"/>
        <w:rPr>
          <w:bCs/>
        </w:rPr>
      </w:pPr>
    </w:p>
    <w:p w:rsidR="00CC0880" w:rsidRPr="00333430" w:rsidRDefault="00333430" w:rsidP="00333430">
      <w:pPr>
        <w:shd w:val="clear" w:color="auto" w:fill="000000" w:themeFill="text1"/>
        <w:jc w:val="both"/>
        <w:rPr>
          <w:b/>
          <w:color w:val="FFFFFF" w:themeColor="background1"/>
          <w:sz w:val="28"/>
          <w:szCs w:val="28"/>
        </w:rPr>
      </w:pPr>
      <w:r w:rsidRPr="00333430">
        <w:rPr>
          <w:b/>
          <w:color w:val="FFFFFF" w:themeColor="background1"/>
          <w:sz w:val="28"/>
          <w:szCs w:val="28"/>
        </w:rPr>
        <w:t>MÉTHODOLOGIE</w:t>
      </w:r>
    </w:p>
    <w:p w:rsidR="009504FD" w:rsidRDefault="009504FD" w:rsidP="009504FD">
      <w:pPr>
        <w:jc w:val="both"/>
        <w:rPr>
          <w:bCs/>
          <w:i/>
          <w:iCs/>
        </w:rPr>
      </w:pPr>
      <w:r>
        <w:rPr>
          <w:bCs/>
          <w:i/>
          <w:iCs/>
        </w:rPr>
        <w:t>L’</w:t>
      </w:r>
      <w:r w:rsidRPr="00AE7A88">
        <w:rPr>
          <w:bCs/>
          <w:i/>
          <w:iCs/>
        </w:rPr>
        <w:t xml:space="preserve">étude </w:t>
      </w:r>
      <w:r>
        <w:rPr>
          <w:bCs/>
          <w:i/>
          <w:iCs/>
        </w:rPr>
        <w:t xml:space="preserve">OpinionWay pour Proximis </w:t>
      </w:r>
      <w:r w:rsidRPr="00AE7A88">
        <w:rPr>
          <w:bCs/>
          <w:i/>
          <w:iCs/>
        </w:rPr>
        <w:t>a été réalisée sur un échantillon de 10</w:t>
      </w:r>
      <w:r>
        <w:rPr>
          <w:bCs/>
          <w:i/>
          <w:iCs/>
        </w:rPr>
        <w:t>20</w:t>
      </w:r>
      <w:r w:rsidRPr="00AE7A88">
        <w:rPr>
          <w:bCs/>
          <w:i/>
          <w:iCs/>
        </w:rPr>
        <w:t xml:space="preserve"> personnes représentatif de la population française âgée de 18 ans et plus. L’échantillon a été interrogé par questionnaire auto-administré en ligne sur système CAWI. Enquête réalisée les </w:t>
      </w:r>
      <w:r>
        <w:rPr>
          <w:bCs/>
          <w:i/>
          <w:iCs/>
        </w:rPr>
        <w:t>31 juillet</w:t>
      </w:r>
      <w:r w:rsidRPr="00AE7A88">
        <w:rPr>
          <w:bCs/>
          <w:i/>
          <w:iCs/>
        </w:rPr>
        <w:t xml:space="preserve"> et </w:t>
      </w:r>
      <w:r>
        <w:rPr>
          <w:bCs/>
          <w:i/>
          <w:iCs/>
        </w:rPr>
        <w:t>1</w:t>
      </w:r>
      <w:r w:rsidRPr="00AE7A88">
        <w:rPr>
          <w:bCs/>
          <w:i/>
          <w:iCs/>
          <w:vertAlign w:val="superscript"/>
        </w:rPr>
        <w:t>er</w:t>
      </w:r>
      <w:r>
        <w:rPr>
          <w:bCs/>
          <w:i/>
          <w:iCs/>
        </w:rPr>
        <w:t xml:space="preserve"> août 2019.</w:t>
      </w:r>
    </w:p>
    <w:p w:rsidR="00333430" w:rsidRPr="009504FD" w:rsidRDefault="009504FD" w:rsidP="009504FD">
      <w:pPr>
        <w:rPr>
          <w:bCs/>
          <w:i/>
          <w:iCs/>
        </w:rPr>
      </w:pPr>
      <w:r w:rsidRPr="00A1479E">
        <w:rPr>
          <w:bCs/>
          <w:i/>
          <w:iCs/>
        </w:rPr>
        <w:t>Sur la base de ce ressenti des Français, iloveretail.fr a défini avec Proximis 40 critères pondérés autour des pages d’accueil, produit, panier et paiement.</w:t>
      </w:r>
      <w:r>
        <w:rPr>
          <w:bCs/>
          <w:i/>
          <w:iCs/>
        </w:rPr>
        <w:t xml:space="preserve"> </w:t>
      </w:r>
      <w:r w:rsidRPr="00A1479E">
        <w:rPr>
          <w:bCs/>
          <w:i/>
          <w:iCs/>
        </w:rPr>
        <w:t>Sur une sélection de 99 sites web d’enseignes physiques présentes sur le territoires Français, les analystes ont simulé l’achat de 3 articles - hors market place -, avec livraison Paris 15</w:t>
      </w:r>
      <w:r w:rsidRPr="00A1479E">
        <w:rPr>
          <w:bCs/>
          <w:i/>
          <w:iCs/>
          <w:vertAlign w:val="superscript"/>
        </w:rPr>
        <w:t>ème</w:t>
      </w:r>
      <w:r w:rsidRPr="00A1479E">
        <w:rPr>
          <w:bCs/>
          <w:i/>
          <w:iCs/>
        </w:rPr>
        <w:t xml:space="preserve">. </w:t>
      </w:r>
      <w:r>
        <w:rPr>
          <w:bCs/>
          <w:i/>
          <w:iCs/>
        </w:rPr>
        <w:t xml:space="preserve">L’ensemble de ces simulations a été réalisé entre le </w:t>
      </w:r>
      <w:r w:rsidRPr="00A1479E">
        <w:rPr>
          <w:bCs/>
          <w:i/>
          <w:iCs/>
        </w:rPr>
        <w:t xml:space="preserve">16 </w:t>
      </w:r>
      <w:r>
        <w:rPr>
          <w:bCs/>
          <w:i/>
          <w:iCs/>
        </w:rPr>
        <w:t>et le</w:t>
      </w:r>
      <w:r w:rsidRPr="00A1479E">
        <w:rPr>
          <w:bCs/>
          <w:i/>
          <w:iCs/>
        </w:rPr>
        <w:t xml:space="preserve"> 23 juillet 2019</w:t>
      </w:r>
      <w:r>
        <w:rPr>
          <w:bCs/>
          <w:i/>
          <w:iCs/>
        </w:rPr>
        <w:t>.</w:t>
      </w:r>
    </w:p>
    <w:p w:rsidR="00333430" w:rsidRPr="008F51B2" w:rsidRDefault="00333430" w:rsidP="00387D92">
      <w:pPr>
        <w:jc w:val="both"/>
        <w:rPr>
          <w:b/>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5504"/>
      </w:tblGrid>
      <w:tr w:rsidR="00836B78" w:rsidRPr="00551995" w:rsidTr="003C7ED0">
        <w:tc>
          <w:tcPr>
            <w:tcW w:w="10466" w:type="dxa"/>
            <w:gridSpan w:val="2"/>
            <w:shd w:val="clear" w:color="auto" w:fill="000000" w:themeFill="text1"/>
          </w:tcPr>
          <w:p w:rsidR="00836B78" w:rsidRPr="00551995" w:rsidRDefault="00836B78" w:rsidP="00836B78">
            <w:pPr>
              <w:rPr>
                <w:b/>
              </w:rPr>
            </w:pPr>
            <w:r w:rsidRPr="00551995">
              <w:rPr>
                <w:b/>
                <w:color w:val="FFFFFF" w:themeColor="background1"/>
              </w:rPr>
              <w:t>CONTACTS PRESSE</w:t>
            </w:r>
          </w:p>
        </w:tc>
      </w:tr>
      <w:tr w:rsidR="00836B78" w:rsidRPr="00591134" w:rsidTr="00264E75">
        <w:tc>
          <w:tcPr>
            <w:tcW w:w="4962" w:type="dxa"/>
          </w:tcPr>
          <w:p w:rsidR="009E1DBE" w:rsidRPr="00E03485" w:rsidRDefault="009E1DBE" w:rsidP="003C7ED0">
            <w:pPr>
              <w:jc w:val="center"/>
              <w:rPr>
                <w:b/>
                <w:bCs/>
                <w:color w:val="000000" w:themeColor="text1"/>
                <w:sz w:val="18"/>
                <w:szCs w:val="18"/>
              </w:rPr>
            </w:pPr>
            <w:r w:rsidRPr="00E03485">
              <w:rPr>
                <w:b/>
                <w:bCs/>
                <w:color w:val="000000" w:themeColor="text1"/>
                <w:sz w:val="18"/>
                <w:szCs w:val="18"/>
              </w:rPr>
              <w:t>Presse &amp; Cie</w:t>
            </w:r>
          </w:p>
          <w:p w:rsidR="009E1DBE" w:rsidRPr="00E03485" w:rsidRDefault="009E1DBE" w:rsidP="003C7ED0">
            <w:pPr>
              <w:jc w:val="center"/>
              <w:rPr>
                <w:color w:val="000000" w:themeColor="text1"/>
                <w:sz w:val="18"/>
                <w:szCs w:val="18"/>
              </w:rPr>
            </w:pPr>
            <w:r w:rsidRPr="00E03485">
              <w:rPr>
                <w:b/>
                <w:bCs/>
                <w:color w:val="000000" w:themeColor="text1"/>
                <w:sz w:val="18"/>
                <w:szCs w:val="18"/>
              </w:rPr>
              <w:t xml:space="preserve">Laetitia </w:t>
            </w:r>
            <w:r w:rsidR="00E03485">
              <w:rPr>
                <w:b/>
                <w:bCs/>
                <w:color w:val="000000" w:themeColor="text1"/>
                <w:sz w:val="18"/>
                <w:szCs w:val="18"/>
              </w:rPr>
              <w:t>Munoz</w:t>
            </w:r>
          </w:p>
          <w:p w:rsidR="009E1DBE" w:rsidRPr="00E03485" w:rsidRDefault="009E1DBE" w:rsidP="003C7ED0">
            <w:pPr>
              <w:jc w:val="center"/>
              <w:rPr>
                <w:color w:val="000000" w:themeColor="text1"/>
                <w:sz w:val="18"/>
                <w:szCs w:val="18"/>
              </w:rPr>
            </w:pPr>
            <w:r w:rsidRPr="00E03485">
              <w:rPr>
                <w:color w:val="000000" w:themeColor="text1"/>
                <w:sz w:val="18"/>
                <w:szCs w:val="18"/>
              </w:rPr>
              <w:t>06 20 49 90 39</w:t>
            </w:r>
          </w:p>
          <w:p w:rsidR="00836B78" w:rsidRPr="00E86EEC" w:rsidRDefault="00F31B34" w:rsidP="003C7ED0">
            <w:pPr>
              <w:jc w:val="center"/>
              <w:rPr>
                <w:b/>
                <w:sz w:val="18"/>
                <w:szCs w:val="18"/>
              </w:rPr>
            </w:pPr>
            <w:hyperlink r:id="rId27" w:history="1">
              <w:r w:rsidR="009E1DBE" w:rsidRPr="000D2874">
                <w:rPr>
                  <w:rStyle w:val="Lienhypertexte"/>
                  <w:sz w:val="18"/>
                  <w:szCs w:val="18"/>
                </w:rPr>
                <w:t>lmunoz@presse-cie.com</w:t>
              </w:r>
            </w:hyperlink>
            <w:r w:rsidR="009E1DBE">
              <w:rPr>
                <w:color w:val="0000FF"/>
                <w:sz w:val="18"/>
                <w:szCs w:val="18"/>
              </w:rPr>
              <w:t xml:space="preserve"> </w:t>
            </w:r>
            <w:r w:rsidR="00836B78" w:rsidRPr="00E86EEC">
              <w:rPr>
                <w:color w:val="0000FF"/>
                <w:sz w:val="18"/>
                <w:szCs w:val="18"/>
              </w:rPr>
              <w:t xml:space="preserve"> </w:t>
            </w:r>
          </w:p>
        </w:tc>
        <w:tc>
          <w:tcPr>
            <w:tcW w:w="5504" w:type="dxa"/>
          </w:tcPr>
          <w:p w:rsidR="00836B78" w:rsidRPr="00E86EEC" w:rsidRDefault="00836B78" w:rsidP="003C7ED0">
            <w:pPr>
              <w:jc w:val="center"/>
              <w:rPr>
                <w:color w:val="0000FF"/>
                <w:sz w:val="18"/>
                <w:szCs w:val="18"/>
                <w:lang w:val="en-US"/>
              </w:rPr>
            </w:pPr>
            <w:r w:rsidRPr="00E86EEC">
              <w:rPr>
                <w:b/>
                <w:sz w:val="18"/>
                <w:szCs w:val="18"/>
                <w:lang w:val="en-US"/>
              </w:rPr>
              <w:t>iloveretail.fr</w:t>
            </w:r>
          </w:p>
          <w:p w:rsidR="00836B78" w:rsidRPr="00E86EEC" w:rsidRDefault="00836B78" w:rsidP="003C7ED0">
            <w:pPr>
              <w:jc w:val="center"/>
              <w:rPr>
                <w:b/>
                <w:sz w:val="18"/>
                <w:szCs w:val="18"/>
                <w:lang w:val="en-US"/>
              </w:rPr>
            </w:pPr>
            <w:r w:rsidRPr="00E86EEC">
              <w:rPr>
                <w:b/>
                <w:sz w:val="18"/>
                <w:szCs w:val="18"/>
                <w:lang w:val="en-US"/>
              </w:rPr>
              <w:t xml:space="preserve">Mike </w:t>
            </w:r>
            <w:r w:rsidR="00E03485">
              <w:rPr>
                <w:b/>
                <w:sz w:val="18"/>
                <w:szCs w:val="18"/>
                <w:lang w:val="en-US"/>
              </w:rPr>
              <w:t>Hadjadj</w:t>
            </w:r>
          </w:p>
          <w:p w:rsidR="00836B78" w:rsidRPr="00E86EEC" w:rsidRDefault="00836B78" w:rsidP="003C7ED0">
            <w:pPr>
              <w:jc w:val="center"/>
              <w:rPr>
                <w:sz w:val="18"/>
                <w:szCs w:val="18"/>
                <w:lang w:val="en-US"/>
              </w:rPr>
            </w:pPr>
            <w:r w:rsidRPr="00E86EEC">
              <w:rPr>
                <w:sz w:val="18"/>
                <w:szCs w:val="18"/>
                <w:lang w:val="en-US"/>
              </w:rPr>
              <w:t>06 27 30 52 08</w:t>
            </w:r>
          </w:p>
          <w:p w:rsidR="00836B78" w:rsidRPr="00E86EEC" w:rsidRDefault="00F31B34" w:rsidP="003C7ED0">
            <w:pPr>
              <w:jc w:val="center"/>
              <w:rPr>
                <w:color w:val="0563C1" w:themeColor="hyperlink"/>
                <w:sz w:val="18"/>
                <w:szCs w:val="18"/>
                <w:lang w:val="en-US"/>
              </w:rPr>
            </w:pPr>
            <w:hyperlink r:id="rId28" w:history="1">
              <w:r w:rsidR="00836B78" w:rsidRPr="00E86EEC">
                <w:rPr>
                  <w:rStyle w:val="Lienhypertexte"/>
                  <w:sz w:val="18"/>
                  <w:szCs w:val="18"/>
                  <w:lang w:val="en-US"/>
                </w:rPr>
                <w:t>mike@iloveretail.fr</w:t>
              </w:r>
            </w:hyperlink>
            <w:r w:rsidR="00836B78" w:rsidRPr="00E86EEC">
              <w:rPr>
                <w:rStyle w:val="Lienhypertexte"/>
                <w:sz w:val="18"/>
                <w:szCs w:val="18"/>
                <w:u w:val="none"/>
                <w:lang w:val="en-US"/>
              </w:rPr>
              <w:t xml:space="preserve"> </w:t>
            </w:r>
          </w:p>
        </w:tc>
      </w:tr>
      <w:tr w:rsidR="00887B65" w:rsidRPr="00591134" w:rsidTr="00836B78">
        <w:tc>
          <w:tcPr>
            <w:tcW w:w="10466" w:type="dxa"/>
            <w:gridSpan w:val="2"/>
          </w:tcPr>
          <w:p w:rsidR="00836B78" w:rsidRPr="004D4B49" w:rsidRDefault="00836B78" w:rsidP="00836B78">
            <w:pPr>
              <w:rPr>
                <w:b/>
                <w:i/>
                <w:sz w:val="18"/>
                <w:szCs w:val="18"/>
                <w:lang w:val="en-US"/>
              </w:rPr>
            </w:pPr>
          </w:p>
        </w:tc>
      </w:tr>
      <w:tr w:rsidR="00B126F9" w:rsidRPr="00E86EEC" w:rsidTr="00836B78">
        <w:tc>
          <w:tcPr>
            <w:tcW w:w="10466" w:type="dxa"/>
            <w:gridSpan w:val="2"/>
          </w:tcPr>
          <w:p w:rsidR="009067AA" w:rsidRPr="00E86EEC" w:rsidRDefault="009067AA" w:rsidP="009067AA">
            <w:pPr>
              <w:tabs>
                <w:tab w:val="left" w:pos="1050"/>
              </w:tabs>
              <w:rPr>
                <w:b/>
                <w:sz w:val="18"/>
                <w:szCs w:val="18"/>
              </w:rPr>
            </w:pPr>
            <w:r w:rsidRPr="00E86EEC">
              <w:rPr>
                <w:b/>
                <w:sz w:val="18"/>
                <w:szCs w:val="18"/>
              </w:rPr>
              <w:t>A propos de Proximis :</w:t>
            </w:r>
            <w:r w:rsidR="004D4B49">
              <w:rPr>
                <w:b/>
                <w:sz w:val="18"/>
                <w:szCs w:val="18"/>
              </w:rPr>
              <w:t xml:space="preserve"> </w:t>
            </w:r>
          </w:p>
          <w:p w:rsidR="00CE0CFC" w:rsidRDefault="00FD046F" w:rsidP="0038163F">
            <w:pPr>
              <w:tabs>
                <w:tab w:val="left" w:pos="1050"/>
              </w:tabs>
              <w:jc w:val="both"/>
              <w:rPr>
                <w:i/>
                <w:sz w:val="18"/>
                <w:szCs w:val="18"/>
              </w:rPr>
            </w:pPr>
            <w:r w:rsidRPr="00FD046F">
              <w:rPr>
                <w:i/>
                <w:sz w:val="18"/>
                <w:szCs w:val="18"/>
              </w:rPr>
              <w:t xml:space="preserve">Proximis est une solution de Commerce Unifié permettant aux consommateurs d'acheter sur l'ensemble des canaux de vente via un panier et des données unifiés, sans friction. Nous comptons parmi nos clients JouéClub, agnès b., Agatha, La Grande Récré, Krys, Dugas, les Galeries Lafayette, V and B... Pour plus d'informations, visitez notre site internet </w:t>
            </w:r>
            <w:hyperlink r:id="rId29" w:history="1">
              <w:r w:rsidR="00D172D0" w:rsidRPr="00331709">
                <w:rPr>
                  <w:rStyle w:val="Lienhypertexte"/>
                  <w:i/>
                  <w:sz w:val="18"/>
                  <w:szCs w:val="18"/>
                </w:rPr>
                <w:t>www.proximis.com</w:t>
              </w:r>
            </w:hyperlink>
            <w:r>
              <w:rPr>
                <w:rStyle w:val="Lienhypertexte"/>
                <w:i/>
                <w:sz w:val="18"/>
                <w:szCs w:val="18"/>
              </w:rPr>
              <w:t>.</w:t>
            </w:r>
          </w:p>
          <w:p w:rsidR="00D172D0" w:rsidRPr="00E86EEC" w:rsidRDefault="00D172D0" w:rsidP="00D172D0">
            <w:pPr>
              <w:tabs>
                <w:tab w:val="left" w:pos="1050"/>
              </w:tabs>
              <w:jc w:val="both"/>
              <w:rPr>
                <w:rStyle w:val="Lienhypertexte"/>
                <w:sz w:val="18"/>
                <w:szCs w:val="18"/>
              </w:rPr>
            </w:pPr>
          </w:p>
          <w:p w:rsidR="00D172D0" w:rsidRPr="00E86EEC" w:rsidRDefault="00D172D0" w:rsidP="00D172D0">
            <w:pPr>
              <w:tabs>
                <w:tab w:val="left" w:pos="1050"/>
              </w:tabs>
              <w:jc w:val="both"/>
              <w:rPr>
                <w:b/>
                <w:sz w:val="18"/>
                <w:szCs w:val="18"/>
              </w:rPr>
            </w:pPr>
            <w:r w:rsidRPr="00E86EEC">
              <w:rPr>
                <w:b/>
                <w:sz w:val="18"/>
                <w:szCs w:val="18"/>
              </w:rPr>
              <w:t>A propos d’</w:t>
            </w:r>
            <w:r>
              <w:rPr>
                <w:b/>
                <w:sz w:val="18"/>
                <w:szCs w:val="18"/>
              </w:rPr>
              <w:t>iloveretail.fr</w:t>
            </w:r>
            <w:r w:rsidRPr="00E86EEC">
              <w:rPr>
                <w:b/>
                <w:sz w:val="18"/>
                <w:szCs w:val="18"/>
              </w:rPr>
              <w:t xml:space="preserve"> :</w:t>
            </w:r>
            <w:r>
              <w:rPr>
                <w:b/>
                <w:sz w:val="18"/>
                <w:szCs w:val="18"/>
              </w:rPr>
              <w:t xml:space="preserve"> </w:t>
            </w:r>
          </w:p>
          <w:p w:rsidR="00D172D0" w:rsidRDefault="00D172D0" w:rsidP="00D172D0">
            <w:pPr>
              <w:tabs>
                <w:tab w:val="left" w:pos="1050"/>
              </w:tabs>
              <w:jc w:val="both"/>
              <w:rPr>
                <w:i/>
                <w:sz w:val="18"/>
                <w:szCs w:val="18"/>
              </w:rPr>
            </w:pPr>
            <w:r w:rsidRPr="00D172D0">
              <w:rPr>
                <w:i/>
                <w:sz w:val="18"/>
                <w:szCs w:val="18"/>
              </w:rPr>
              <w:t xml:space="preserve">Super capteurs par nature, nous aimons vous faire découvrir les attentes consommateurs et les nouvelles tendances en matière de commerce, de technologie et d'usages. iloveretail.fr est un activateur de contenu et d’influence réunissant des experts passionnés du retail afin de vous proposer des Store Tours et Learning Expeditions, des rapports de tendances et d’innovations, des études d'opinion et de comportement consommateurs, des événements visant à valoriser votre expertise ou des opérations d'influence sur-mesure. #contenu et #influence sur </w:t>
            </w:r>
            <w:hyperlink r:id="rId30" w:history="1">
              <w:r w:rsidRPr="00331709">
                <w:rPr>
                  <w:rStyle w:val="Lienhypertexte"/>
                  <w:i/>
                  <w:sz w:val="18"/>
                  <w:szCs w:val="18"/>
                </w:rPr>
                <w:t>www.iloveretail.fr</w:t>
              </w:r>
            </w:hyperlink>
            <w:r w:rsidRPr="00E86EEC">
              <w:rPr>
                <w:i/>
                <w:sz w:val="18"/>
                <w:szCs w:val="18"/>
              </w:rPr>
              <w:t>.</w:t>
            </w:r>
          </w:p>
          <w:p w:rsidR="00D172D0" w:rsidRPr="00E86EEC" w:rsidRDefault="00D172D0" w:rsidP="00D172D0">
            <w:pPr>
              <w:tabs>
                <w:tab w:val="left" w:pos="1050"/>
              </w:tabs>
              <w:jc w:val="both"/>
              <w:rPr>
                <w:rStyle w:val="Lienhypertexte"/>
                <w:sz w:val="18"/>
                <w:szCs w:val="18"/>
              </w:rPr>
            </w:pPr>
          </w:p>
          <w:p w:rsidR="00CE0CFC" w:rsidRPr="00E86EEC" w:rsidRDefault="00CE0CFC" w:rsidP="0038163F">
            <w:pPr>
              <w:tabs>
                <w:tab w:val="left" w:pos="1050"/>
              </w:tabs>
              <w:jc w:val="both"/>
              <w:rPr>
                <w:b/>
                <w:sz w:val="18"/>
                <w:szCs w:val="18"/>
              </w:rPr>
            </w:pPr>
            <w:r w:rsidRPr="00E86EEC">
              <w:rPr>
                <w:b/>
                <w:sz w:val="18"/>
                <w:szCs w:val="18"/>
              </w:rPr>
              <w:t>A propos d’Opinionway :</w:t>
            </w:r>
            <w:r w:rsidR="004D4B49">
              <w:rPr>
                <w:b/>
                <w:sz w:val="18"/>
                <w:szCs w:val="18"/>
              </w:rPr>
              <w:t xml:space="preserve"> </w:t>
            </w:r>
          </w:p>
          <w:p w:rsidR="001653DA" w:rsidRPr="00E86EEC" w:rsidRDefault="001653DA" w:rsidP="0038163F">
            <w:pPr>
              <w:tabs>
                <w:tab w:val="left" w:pos="1050"/>
              </w:tabs>
              <w:jc w:val="both"/>
              <w:rPr>
                <w:i/>
                <w:sz w:val="18"/>
                <w:szCs w:val="18"/>
              </w:rPr>
            </w:pPr>
            <w:r w:rsidRPr="00E86EEC">
              <w:rPr>
                <w:i/>
                <w:sz w:val="18"/>
                <w:szCs w:val="18"/>
              </w:rPr>
              <w:t>Créé en mars 2000, pionnier de la digitalisation des études, OpinionWay est un acteur majeur de l’innovation dans les études marketing et</w:t>
            </w:r>
          </w:p>
          <w:p w:rsidR="001653DA" w:rsidRPr="00E86EEC" w:rsidRDefault="001653DA" w:rsidP="0038163F">
            <w:pPr>
              <w:tabs>
                <w:tab w:val="left" w:pos="1050"/>
              </w:tabs>
              <w:jc w:val="both"/>
              <w:rPr>
                <w:i/>
                <w:sz w:val="18"/>
                <w:szCs w:val="18"/>
              </w:rPr>
            </w:pPr>
            <w:r w:rsidRPr="00E86EEC">
              <w:rPr>
                <w:i/>
                <w:sz w:val="18"/>
                <w:szCs w:val="18"/>
              </w:rPr>
              <w:t>opinion. Sa vocation consiste à rendre le monde intelligible pour agir aujourd’hui et imaginer demain. La société intervient dans de nombreux</w:t>
            </w:r>
          </w:p>
          <w:p w:rsidR="001653DA" w:rsidRPr="00E86EEC" w:rsidRDefault="001653DA" w:rsidP="0038163F">
            <w:pPr>
              <w:tabs>
                <w:tab w:val="left" w:pos="1050"/>
              </w:tabs>
              <w:jc w:val="both"/>
              <w:rPr>
                <w:i/>
                <w:sz w:val="18"/>
                <w:szCs w:val="18"/>
              </w:rPr>
            </w:pPr>
            <w:r w:rsidRPr="00E86EEC">
              <w:rPr>
                <w:i/>
                <w:sz w:val="18"/>
                <w:szCs w:val="18"/>
              </w:rPr>
              <w:t>domaines comme la compréhension des marchés, les problématiques de marques, le développement de produits et de services, etc. auprès de</w:t>
            </w:r>
          </w:p>
          <w:p w:rsidR="001653DA" w:rsidRPr="00E86EEC" w:rsidRDefault="001653DA" w:rsidP="0038163F">
            <w:pPr>
              <w:tabs>
                <w:tab w:val="left" w:pos="1050"/>
              </w:tabs>
              <w:jc w:val="both"/>
              <w:rPr>
                <w:i/>
                <w:sz w:val="18"/>
                <w:szCs w:val="18"/>
              </w:rPr>
            </w:pPr>
            <w:r w:rsidRPr="00E86EEC">
              <w:rPr>
                <w:i/>
                <w:sz w:val="18"/>
                <w:szCs w:val="18"/>
              </w:rPr>
              <w:t>cibles BtoB ou BtoC pour des clients à forte notoriété. OpinionWay est membre actif d’Esomar et développe une politique RSE depuis 2007.</w:t>
            </w:r>
          </w:p>
          <w:p w:rsidR="001653DA" w:rsidRPr="00E86EEC" w:rsidRDefault="001653DA" w:rsidP="001653DA">
            <w:pPr>
              <w:tabs>
                <w:tab w:val="left" w:pos="1050"/>
              </w:tabs>
              <w:jc w:val="both"/>
              <w:rPr>
                <w:i/>
                <w:sz w:val="18"/>
                <w:szCs w:val="18"/>
              </w:rPr>
            </w:pPr>
            <w:r w:rsidRPr="00E86EEC">
              <w:rPr>
                <w:i/>
                <w:sz w:val="18"/>
                <w:szCs w:val="18"/>
              </w:rPr>
              <w:t>Il est certifié depuis 2009 ISO 20252 par l’AFNOR et membre de CroissancePlus.</w:t>
            </w:r>
          </w:p>
        </w:tc>
      </w:tr>
    </w:tbl>
    <w:p w:rsidR="009A2A6C" w:rsidRPr="00E86EEC" w:rsidRDefault="00F31B34" w:rsidP="00836B78">
      <w:pPr>
        <w:rPr>
          <w:sz w:val="18"/>
          <w:szCs w:val="18"/>
        </w:rPr>
      </w:pPr>
    </w:p>
    <w:sectPr w:rsidR="009A2A6C" w:rsidRPr="00E86EEC" w:rsidSect="0099289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617ED3"/>
    <w:multiLevelType w:val="hybridMultilevel"/>
    <w:tmpl w:val="57BC638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479738E"/>
    <w:multiLevelType w:val="hybridMultilevel"/>
    <w:tmpl w:val="B5842E4E"/>
    <w:lvl w:ilvl="0" w:tplc="3016494E">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7A2093C"/>
    <w:multiLevelType w:val="hybridMultilevel"/>
    <w:tmpl w:val="5A562BB4"/>
    <w:lvl w:ilvl="0" w:tplc="092635E4">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634215D4"/>
    <w:multiLevelType w:val="hybridMultilevel"/>
    <w:tmpl w:val="30C69DA6"/>
    <w:lvl w:ilvl="0" w:tplc="040C0001">
      <w:start w:val="1"/>
      <w:numFmt w:val="bullet"/>
      <w:lvlText w:val=""/>
      <w:lvlJc w:val="left"/>
      <w:pPr>
        <w:ind w:left="720" w:hanging="360"/>
      </w:pPr>
      <w:rPr>
        <w:rFonts w:ascii="Symbol" w:hAnsi="Symbol"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636B5420"/>
    <w:multiLevelType w:val="hybridMultilevel"/>
    <w:tmpl w:val="BC4079F2"/>
    <w:lvl w:ilvl="0" w:tplc="3016494E">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F834DEB"/>
    <w:multiLevelType w:val="hybridMultilevel"/>
    <w:tmpl w:val="CFD00A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2893"/>
    <w:rsid w:val="0000205E"/>
    <w:rsid w:val="000166A4"/>
    <w:rsid w:val="00021134"/>
    <w:rsid w:val="00055A5F"/>
    <w:rsid w:val="000644ED"/>
    <w:rsid w:val="000A090C"/>
    <w:rsid w:val="000B7A57"/>
    <w:rsid w:val="000C2D32"/>
    <w:rsid w:val="000C5990"/>
    <w:rsid w:val="000D73FC"/>
    <w:rsid w:val="000E30F4"/>
    <w:rsid w:val="000E4AD1"/>
    <w:rsid w:val="000F5F42"/>
    <w:rsid w:val="001010D2"/>
    <w:rsid w:val="00117274"/>
    <w:rsid w:val="00121E9B"/>
    <w:rsid w:val="001426CC"/>
    <w:rsid w:val="001653DA"/>
    <w:rsid w:val="001707F5"/>
    <w:rsid w:val="00177253"/>
    <w:rsid w:val="001A1854"/>
    <w:rsid w:val="001C4F27"/>
    <w:rsid w:val="001C52C8"/>
    <w:rsid w:val="001C61BB"/>
    <w:rsid w:val="001D068B"/>
    <w:rsid w:val="002026D0"/>
    <w:rsid w:val="0022020E"/>
    <w:rsid w:val="00226E69"/>
    <w:rsid w:val="002438F2"/>
    <w:rsid w:val="00247E13"/>
    <w:rsid w:val="00260D6C"/>
    <w:rsid w:val="00264E75"/>
    <w:rsid w:val="00280750"/>
    <w:rsid w:val="00283538"/>
    <w:rsid w:val="00284D61"/>
    <w:rsid w:val="002A004A"/>
    <w:rsid w:val="002B775E"/>
    <w:rsid w:val="002D03C9"/>
    <w:rsid w:val="002F2883"/>
    <w:rsid w:val="002F6CBE"/>
    <w:rsid w:val="00322D95"/>
    <w:rsid w:val="00333430"/>
    <w:rsid w:val="00345695"/>
    <w:rsid w:val="00370267"/>
    <w:rsid w:val="00373DF8"/>
    <w:rsid w:val="0038163F"/>
    <w:rsid w:val="003827BE"/>
    <w:rsid w:val="00387D92"/>
    <w:rsid w:val="003A0A3C"/>
    <w:rsid w:val="003A22BC"/>
    <w:rsid w:val="003A5504"/>
    <w:rsid w:val="003A7B2B"/>
    <w:rsid w:val="003B17F6"/>
    <w:rsid w:val="003B322B"/>
    <w:rsid w:val="003C7E0F"/>
    <w:rsid w:val="003D6DFB"/>
    <w:rsid w:val="003F61B0"/>
    <w:rsid w:val="00404276"/>
    <w:rsid w:val="00427E1B"/>
    <w:rsid w:val="00434E12"/>
    <w:rsid w:val="00456B01"/>
    <w:rsid w:val="00481360"/>
    <w:rsid w:val="00484C39"/>
    <w:rsid w:val="00490941"/>
    <w:rsid w:val="004D2819"/>
    <w:rsid w:val="004D4B49"/>
    <w:rsid w:val="00516637"/>
    <w:rsid w:val="00516D98"/>
    <w:rsid w:val="00546AD6"/>
    <w:rsid w:val="00551995"/>
    <w:rsid w:val="0055358D"/>
    <w:rsid w:val="005601B5"/>
    <w:rsid w:val="0056289C"/>
    <w:rsid w:val="00591134"/>
    <w:rsid w:val="00602455"/>
    <w:rsid w:val="00607695"/>
    <w:rsid w:val="0062027F"/>
    <w:rsid w:val="00626126"/>
    <w:rsid w:val="00632AF0"/>
    <w:rsid w:val="00650483"/>
    <w:rsid w:val="00693EAC"/>
    <w:rsid w:val="00695952"/>
    <w:rsid w:val="006960A4"/>
    <w:rsid w:val="006A2393"/>
    <w:rsid w:val="006C3188"/>
    <w:rsid w:val="006E43CA"/>
    <w:rsid w:val="00712C9B"/>
    <w:rsid w:val="0071421C"/>
    <w:rsid w:val="007202D6"/>
    <w:rsid w:val="00746E2F"/>
    <w:rsid w:val="0076413E"/>
    <w:rsid w:val="00765F25"/>
    <w:rsid w:val="00775C04"/>
    <w:rsid w:val="00781ACA"/>
    <w:rsid w:val="007A0C09"/>
    <w:rsid w:val="007B41C4"/>
    <w:rsid w:val="007B5A30"/>
    <w:rsid w:val="007C2DD5"/>
    <w:rsid w:val="007E74E4"/>
    <w:rsid w:val="007F0916"/>
    <w:rsid w:val="007F2548"/>
    <w:rsid w:val="008124C0"/>
    <w:rsid w:val="00815429"/>
    <w:rsid w:val="008273EF"/>
    <w:rsid w:val="00836B78"/>
    <w:rsid w:val="00843D13"/>
    <w:rsid w:val="00846BAC"/>
    <w:rsid w:val="00850305"/>
    <w:rsid w:val="008543A9"/>
    <w:rsid w:val="00887B65"/>
    <w:rsid w:val="00893BC3"/>
    <w:rsid w:val="008A5F75"/>
    <w:rsid w:val="008C4FB6"/>
    <w:rsid w:val="008D2D27"/>
    <w:rsid w:val="008F51B2"/>
    <w:rsid w:val="00905452"/>
    <w:rsid w:val="009067AA"/>
    <w:rsid w:val="00931B33"/>
    <w:rsid w:val="00932A02"/>
    <w:rsid w:val="00944030"/>
    <w:rsid w:val="009504FD"/>
    <w:rsid w:val="0095345E"/>
    <w:rsid w:val="00953BA6"/>
    <w:rsid w:val="0095519F"/>
    <w:rsid w:val="00961A77"/>
    <w:rsid w:val="00970A78"/>
    <w:rsid w:val="00987E8E"/>
    <w:rsid w:val="00992336"/>
    <w:rsid w:val="00992893"/>
    <w:rsid w:val="00997F4C"/>
    <w:rsid w:val="009A1619"/>
    <w:rsid w:val="009D678B"/>
    <w:rsid w:val="009E1DBE"/>
    <w:rsid w:val="009E61DD"/>
    <w:rsid w:val="009E61E9"/>
    <w:rsid w:val="00A1057E"/>
    <w:rsid w:val="00A1479E"/>
    <w:rsid w:val="00A14AA1"/>
    <w:rsid w:val="00A20ABB"/>
    <w:rsid w:val="00A20B3E"/>
    <w:rsid w:val="00A21F8D"/>
    <w:rsid w:val="00A2439F"/>
    <w:rsid w:val="00A33DE9"/>
    <w:rsid w:val="00A61A05"/>
    <w:rsid w:val="00A63A10"/>
    <w:rsid w:val="00A63FA2"/>
    <w:rsid w:val="00A712BA"/>
    <w:rsid w:val="00A7540E"/>
    <w:rsid w:val="00A82297"/>
    <w:rsid w:val="00AB6D79"/>
    <w:rsid w:val="00AC18E5"/>
    <w:rsid w:val="00AD29F4"/>
    <w:rsid w:val="00AD563D"/>
    <w:rsid w:val="00AE537A"/>
    <w:rsid w:val="00AE7A88"/>
    <w:rsid w:val="00AF5EC6"/>
    <w:rsid w:val="00B021E4"/>
    <w:rsid w:val="00B108CB"/>
    <w:rsid w:val="00B126F9"/>
    <w:rsid w:val="00B159D9"/>
    <w:rsid w:val="00B36A04"/>
    <w:rsid w:val="00B37A00"/>
    <w:rsid w:val="00B725F5"/>
    <w:rsid w:val="00B858BA"/>
    <w:rsid w:val="00B910BD"/>
    <w:rsid w:val="00B97187"/>
    <w:rsid w:val="00BA68F4"/>
    <w:rsid w:val="00BA7254"/>
    <w:rsid w:val="00BC3F4A"/>
    <w:rsid w:val="00BD36D1"/>
    <w:rsid w:val="00BD52B7"/>
    <w:rsid w:val="00BE7ED8"/>
    <w:rsid w:val="00BF7081"/>
    <w:rsid w:val="00C05F0E"/>
    <w:rsid w:val="00C14FB5"/>
    <w:rsid w:val="00C3165B"/>
    <w:rsid w:val="00C56685"/>
    <w:rsid w:val="00C72094"/>
    <w:rsid w:val="00C77B54"/>
    <w:rsid w:val="00C8501A"/>
    <w:rsid w:val="00C95CE7"/>
    <w:rsid w:val="00CA3788"/>
    <w:rsid w:val="00CB71F1"/>
    <w:rsid w:val="00CC0880"/>
    <w:rsid w:val="00CC4912"/>
    <w:rsid w:val="00CD1A7C"/>
    <w:rsid w:val="00CE0CFC"/>
    <w:rsid w:val="00D04E40"/>
    <w:rsid w:val="00D130DD"/>
    <w:rsid w:val="00D172D0"/>
    <w:rsid w:val="00D20A39"/>
    <w:rsid w:val="00D32DE7"/>
    <w:rsid w:val="00D36AB9"/>
    <w:rsid w:val="00D67F66"/>
    <w:rsid w:val="00D74E34"/>
    <w:rsid w:val="00D75BCA"/>
    <w:rsid w:val="00D93A2C"/>
    <w:rsid w:val="00DA2123"/>
    <w:rsid w:val="00DB2A9D"/>
    <w:rsid w:val="00DD3C69"/>
    <w:rsid w:val="00E03485"/>
    <w:rsid w:val="00E053B3"/>
    <w:rsid w:val="00E432F6"/>
    <w:rsid w:val="00E55B48"/>
    <w:rsid w:val="00E60EF1"/>
    <w:rsid w:val="00E76D34"/>
    <w:rsid w:val="00E86589"/>
    <w:rsid w:val="00E86EEC"/>
    <w:rsid w:val="00E92734"/>
    <w:rsid w:val="00E92792"/>
    <w:rsid w:val="00EA7587"/>
    <w:rsid w:val="00EC24E7"/>
    <w:rsid w:val="00ED0E7C"/>
    <w:rsid w:val="00EF6804"/>
    <w:rsid w:val="00F027DA"/>
    <w:rsid w:val="00F03AAF"/>
    <w:rsid w:val="00F06C31"/>
    <w:rsid w:val="00F10F57"/>
    <w:rsid w:val="00F31B34"/>
    <w:rsid w:val="00F475E1"/>
    <w:rsid w:val="00F500A8"/>
    <w:rsid w:val="00F62479"/>
    <w:rsid w:val="00F6513B"/>
    <w:rsid w:val="00F87B03"/>
    <w:rsid w:val="00F921A8"/>
    <w:rsid w:val="00F958B7"/>
    <w:rsid w:val="00FA0FFC"/>
    <w:rsid w:val="00FA4A5A"/>
    <w:rsid w:val="00FB4CA0"/>
    <w:rsid w:val="00FC00A0"/>
    <w:rsid w:val="00FD046F"/>
    <w:rsid w:val="00FE373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DA8C94D-D0A5-4D54-9860-B5A698F49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B126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AC18E5"/>
    <w:pPr>
      <w:ind w:left="720"/>
      <w:contextualSpacing/>
    </w:pPr>
  </w:style>
  <w:style w:type="character" w:styleId="Lienhypertexte">
    <w:name w:val="Hyperlink"/>
    <w:basedOn w:val="Policepardfaut"/>
    <w:uiPriority w:val="99"/>
    <w:unhideWhenUsed/>
    <w:rsid w:val="009067AA"/>
    <w:rPr>
      <w:color w:val="0563C1" w:themeColor="hyperlink"/>
      <w:u w:val="single"/>
    </w:rPr>
  </w:style>
  <w:style w:type="character" w:customStyle="1" w:styleId="Mentionnonrsolue1">
    <w:name w:val="Mention non résolue1"/>
    <w:basedOn w:val="Policepardfaut"/>
    <w:uiPriority w:val="99"/>
    <w:semiHidden/>
    <w:unhideWhenUsed/>
    <w:rsid w:val="009067AA"/>
    <w:rPr>
      <w:color w:val="808080"/>
      <w:shd w:val="clear" w:color="auto" w:fill="E6E6E6"/>
    </w:rPr>
  </w:style>
  <w:style w:type="paragraph" w:styleId="Textedebulles">
    <w:name w:val="Balloon Text"/>
    <w:basedOn w:val="Normal"/>
    <w:link w:val="TextedebullesCar"/>
    <w:uiPriority w:val="99"/>
    <w:semiHidden/>
    <w:unhideWhenUsed/>
    <w:rsid w:val="002D03C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D03C9"/>
    <w:rPr>
      <w:rFonts w:ascii="Segoe UI" w:hAnsi="Segoe UI" w:cs="Segoe UI"/>
      <w:sz w:val="18"/>
      <w:szCs w:val="18"/>
    </w:rPr>
  </w:style>
  <w:style w:type="character" w:customStyle="1" w:styleId="Mentionnonrsolue2">
    <w:name w:val="Mention non résolue2"/>
    <w:basedOn w:val="Policepardfaut"/>
    <w:uiPriority w:val="99"/>
    <w:semiHidden/>
    <w:unhideWhenUsed/>
    <w:rsid w:val="008543A9"/>
    <w:rPr>
      <w:color w:val="605E5C"/>
      <w:shd w:val="clear" w:color="auto" w:fill="E1DFDD"/>
    </w:rPr>
  </w:style>
  <w:style w:type="character" w:styleId="Lienhypertextesuivivisit">
    <w:name w:val="FollowedHyperlink"/>
    <w:basedOn w:val="Policepardfaut"/>
    <w:uiPriority w:val="99"/>
    <w:semiHidden/>
    <w:unhideWhenUsed/>
    <w:rsid w:val="00484C39"/>
    <w:rPr>
      <w:color w:val="954F72" w:themeColor="followedHyperlink"/>
      <w:u w:val="single"/>
    </w:rPr>
  </w:style>
  <w:style w:type="character" w:customStyle="1" w:styleId="UnresolvedMention">
    <w:name w:val="Unresolved Mention"/>
    <w:basedOn w:val="Policepardfaut"/>
    <w:uiPriority w:val="99"/>
    <w:semiHidden/>
    <w:unhideWhenUsed/>
    <w:rsid w:val="009E1D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84045">
      <w:bodyDiv w:val="1"/>
      <w:marLeft w:val="0"/>
      <w:marRight w:val="0"/>
      <w:marTop w:val="0"/>
      <w:marBottom w:val="0"/>
      <w:divBdr>
        <w:top w:val="none" w:sz="0" w:space="0" w:color="auto"/>
        <w:left w:val="none" w:sz="0" w:space="0" w:color="auto"/>
        <w:bottom w:val="none" w:sz="0" w:space="0" w:color="auto"/>
        <w:right w:val="none" w:sz="0" w:space="0" w:color="auto"/>
      </w:divBdr>
      <w:divsChild>
        <w:div w:id="163084185">
          <w:marLeft w:val="360"/>
          <w:marRight w:val="0"/>
          <w:marTop w:val="120"/>
          <w:marBottom w:val="240"/>
          <w:divBdr>
            <w:top w:val="none" w:sz="0" w:space="6" w:color="auto"/>
            <w:left w:val="single" w:sz="36" w:space="12" w:color="auto"/>
            <w:bottom w:val="none" w:sz="0" w:space="6" w:color="auto"/>
            <w:right w:val="none" w:sz="0" w:space="12" w:color="auto"/>
          </w:divBdr>
          <w:divsChild>
            <w:div w:id="4262685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2430624">
          <w:marLeft w:val="0"/>
          <w:marRight w:val="360"/>
          <w:marTop w:val="120"/>
          <w:marBottom w:val="240"/>
          <w:divBdr>
            <w:top w:val="none" w:sz="0" w:space="6" w:color="auto"/>
            <w:left w:val="none" w:sz="0" w:space="12" w:color="auto"/>
            <w:bottom w:val="none" w:sz="0" w:space="6" w:color="auto"/>
            <w:right w:val="single" w:sz="36" w:space="12" w:color="auto"/>
          </w:divBdr>
          <w:divsChild>
            <w:div w:id="14876277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4958880">
          <w:marLeft w:val="360"/>
          <w:marRight w:val="0"/>
          <w:marTop w:val="120"/>
          <w:marBottom w:val="240"/>
          <w:divBdr>
            <w:top w:val="none" w:sz="0" w:space="6" w:color="auto"/>
            <w:left w:val="single" w:sz="36" w:space="12" w:color="auto"/>
            <w:bottom w:val="none" w:sz="0" w:space="6" w:color="auto"/>
            <w:right w:val="none" w:sz="0" w:space="12" w:color="auto"/>
          </w:divBdr>
          <w:divsChild>
            <w:div w:id="195973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7588497">
          <w:marLeft w:val="0"/>
          <w:marRight w:val="360"/>
          <w:marTop w:val="120"/>
          <w:marBottom w:val="240"/>
          <w:divBdr>
            <w:top w:val="none" w:sz="0" w:space="6" w:color="auto"/>
            <w:left w:val="none" w:sz="0" w:space="12" w:color="auto"/>
            <w:bottom w:val="none" w:sz="0" w:space="6" w:color="auto"/>
            <w:right w:val="single" w:sz="36" w:space="12" w:color="auto"/>
          </w:divBdr>
          <w:divsChild>
            <w:div w:id="19317426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9487675">
      <w:bodyDiv w:val="1"/>
      <w:marLeft w:val="0"/>
      <w:marRight w:val="0"/>
      <w:marTop w:val="0"/>
      <w:marBottom w:val="0"/>
      <w:divBdr>
        <w:top w:val="none" w:sz="0" w:space="0" w:color="auto"/>
        <w:left w:val="none" w:sz="0" w:space="0" w:color="auto"/>
        <w:bottom w:val="none" w:sz="0" w:space="0" w:color="auto"/>
        <w:right w:val="none" w:sz="0" w:space="0" w:color="auto"/>
      </w:divBdr>
    </w:div>
    <w:div w:id="355541479">
      <w:bodyDiv w:val="1"/>
      <w:marLeft w:val="0"/>
      <w:marRight w:val="0"/>
      <w:marTop w:val="0"/>
      <w:marBottom w:val="0"/>
      <w:divBdr>
        <w:top w:val="none" w:sz="0" w:space="0" w:color="auto"/>
        <w:left w:val="none" w:sz="0" w:space="0" w:color="auto"/>
        <w:bottom w:val="none" w:sz="0" w:space="0" w:color="auto"/>
        <w:right w:val="none" w:sz="0" w:space="0" w:color="auto"/>
      </w:divBdr>
    </w:div>
    <w:div w:id="419832467">
      <w:bodyDiv w:val="1"/>
      <w:marLeft w:val="0"/>
      <w:marRight w:val="0"/>
      <w:marTop w:val="0"/>
      <w:marBottom w:val="0"/>
      <w:divBdr>
        <w:top w:val="none" w:sz="0" w:space="0" w:color="auto"/>
        <w:left w:val="none" w:sz="0" w:space="0" w:color="auto"/>
        <w:bottom w:val="none" w:sz="0" w:space="0" w:color="auto"/>
        <w:right w:val="none" w:sz="0" w:space="0" w:color="auto"/>
      </w:divBdr>
      <w:divsChild>
        <w:div w:id="843008548">
          <w:marLeft w:val="274"/>
          <w:marRight w:val="0"/>
          <w:marTop w:val="0"/>
          <w:marBottom w:val="0"/>
          <w:divBdr>
            <w:top w:val="none" w:sz="0" w:space="0" w:color="auto"/>
            <w:left w:val="none" w:sz="0" w:space="0" w:color="auto"/>
            <w:bottom w:val="none" w:sz="0" w:space="0" w:color="auto"/>
            <w:right w:val="none" w:sz="0" w:space="0" w:color="auto"/>
          </w:divBdr>
        </w:div>
        <w:div w:id="967510518">
          <w:marLeft w:val="274"/>
          <w:marRight w:val="0"/>
          <w:marTop w:val="0"/>
          <w:marBottom w:val="0"/>
          <w:divBdr>
            <w:top w:val="none" w:sz="0" w:space="0" w:color="auto"/>
            <w:left w:val="none" w:sz="0" w:space="0" w:color="auto"/>
            <w:bottom w:val="none" w:sz="0" w:space="0" w:color="auto"/>
            <w:right w:val="none" w:sz="0" w:space="0" w:color="auto"/>
          </w:divBdr>
        </w:div>
        <w:div w:id="1838956453">
          <w:marLeft w:val="274"/>
          <w:marRight w:val="0"/>
          <w:marTop w:val="0"/>
          <w:marBottom w:val="0"/>
          <w:divBdr>
            <w:top w:val="none" w:sz="0" w:space="0" w:color="auto"/>
            <w:left w:val="none" w:sz="0" w:space="0" w:color="auto"/>
            <w:bottom w:val="none" w:sz="0" w:space="0" w:color="auto"/>
            <w:right w:val="none" w:sz="0" w:space="0" w:color="auto"/>
          </w:divBdr>
        </w:div>
        <w:div w:id="1567841983">
          <w:marLeft w:val="274"/>
          <w:marRight w:val="0"/>
          <w:marTop w:val="0"/>
          <w:marBottom w:val="0"/>
          <w:divBdr>
            <w:top w:val="none" w:sz="0" w:space="0" w:color="auto"/>
            <w:left w:val="none" w:sz="0" w:space="0" w:color="auto"/>
            <w:bottom w:val="none" w:sz="0" w:space="0" w:color="auto"/>
            <w:right w:val="none" w:sz="0" w:space="0" w:color="auto"/>
          </w:divBdr>
        </w:div>
        <w:div w:id="312298735">
          <w:marLeft w:val="274"/>
          <w:marRight w:val="0"/>
          <w:marTop w:val="0"/>
          <w:marBottom w:val="0"/>
          <w:divBdr>
            <w:top w:val="none" w:sz="0" w:space="0" w:color="auto"/>
            <w:left w:val="none" w:sz="0" w:space="0" w:color="auto"/>
            <w:bottom w:val="none" w:sz="0" w:space="0" w:color="auto"/>
            <w:right w:val="none" w:sz="0" w:space="0" w:color="auto"/>
          </w:divBdr>
        </w:div>
      </w:divsChild>
    </w:div>
    <w:div w:id="427848835">
      <w:bodyDiv w:val="1"/>
      <w:marLeft w:val="0"/>
      <w:marRight w:val="0"/>
      <w:marTop w:val="0"/>
      <w:marBottom w:val="0"/>
      <w:divBdr>
        <w:top w:val="none" w:sz="0" w:space="0" w:color="auto"/>
        <w:left w:val="none" w:sz="0" w:space="0" w:color="auto"/>
        <w:bottom w:val="none" w:sz="0" w:space="0" w:color="auto"/>
        <w:right w:val="none" w:sz="0" w:space="0" w:color="auto"/>
      </w:divBdr>
    </w:div>
    <w:div w:id="474689600">
      <w:bodyDiv w:val="1"/>
      <w:marLeft w:val="0"/>
      <w:marRight w:val="0"/>
      <w:marTop w:val="0"/>
      <w:marBottom w:val="0"/>
      <w:divBdr>
        <w:top w:val="none" w:sz="0" w:space="0" w:color="auto"/>
        <w:left w:val="none" w:sz="0" w:space="0" w:color="auto"/>
        <w:bottom w:val="none" w:sz="0" w:space="0" w:color="auto"/>
        <w:right w:val="none" w:sz="0" w:space="0" w:color="auto"/>
      </w:divBdr>
    </w:div>
    <w:div w:id="486173701">
      <w:bodyDiv w:val="1"/>
      <w:marLeft w:val="0"/>
      <w:marRight w:val="0"/>
      <w:marTop w:val="0"/>
      <w:marBottom w:val="0"/>
      <w:divBdr>
        <w:top w:val="none" w:sz="0" w:space="0" w:color="auto"/>
        <w:left w:val="none" w:sz="0" w:space="0" w:color="auto"/>
        <w:bottom w:val="none" w:sz="0" w:space="0" w:color="auto"/>
        <w:right w:val="none" w:sz="0" w:space="0" w:color="auto"/>
      </w:divBdr>
      <w:divsChild>
        <w:div w:id="304090157">
          <w:marLeft w:val="274"/>
          <w:marRight w:val="0"/>
          <w:marTop w:val="0"/>
          <w:marBottom w:val="0"/>
          <w:divBdr>
            <w:top w:val="none" w:sz="0" w:space="0" w:color="auto"/>
            <w:left w:val="none" w:sz="0" w:space="0" w:color="auto"/>
            <w:bottom w:val="none" w:sz="0" w:space="0" w:color="auto"/>
            <w:right w:val="none" w:sz="0" w:space="0" w:color="auto"/>
          </w:divBdr>
        </w:div>
        <w:div w:id="1995525513">
          <w:marLeft w:val="274"/>
          <w:marRight w:val="0"/>
          <w:marTop w:val="0"/>
          <w:marBottom w:val="0"/>
          <w:divBdr>
            <w:top w:val="none" w:sz="0" w:space="0" w:color="auto"/>
            <w:left w:val="none" w:sz="0" w:space="0" w:color="auto"/>
            <w:bottom w:val="none" w:sz="0" w:space="0" w:color="auto"/>
            <w:right w:val="none" w:sz="0" w:space="0" w:color="auto"/>
          </w:divBdr>
        </w:div>
        <w:div w:id="1439718004">
          <w:marLeft w:val="274"/>
          <w:marRight w:val="0"/>
          <w:marTop w:val="0"/>
          <w:marBottom w:val="0"/>
          <w:divBdr>
            <w:top w:val="none" w:sz="0" w:space="0" w:color="auto"/>
            <w:left w:val="none" w:sz="0" w:space="0" w:color="auto"/>
            <w:bottom w:val="none" w:sz="0" w:space="0" w:color="auto"/>
            <w:right w:val="none" w:sz="0" w:space="0" w:color="auto"/>
          </w:divBdr>
        </w:div>
        <w:div w:id="672345628">
          <w:marLeft w:val="274"/>
          <w:marRight w:val="0"/>
          <w:marTop w:val="0"/>
          <w:marBottom w:val="0"/>
          <w:divBdr>
            <w:top w:val="none" w:sz="0" w:space="0" w:color="auto"/>
            <w:left w:val="none" w:sz="0" w:space="0" w:color="auto"/>
            <w:bottom w:val="none" w:sz="0" w:space="0" w:color="auto"/>
            <w:right w:val="none" w:sz="0" w:space="0" w:color="auto"/>
          </w:divBdr>
        </w:div>
        <w:div w:id="1159426106">
          <w:marLeft w:val="274"/>
          <w:marRight w:val="0"/>
          <w:marTop w:val="0"/>
          <w:marBottom w:val="0"/>
          <w:divBdr>
            <w:top w:val="none" w:sz="0" w:space="0" w:color="auto"/>
            <w:left w:val="none" w:sz="0" w:space="0" w:color="auto"/>
            <w:bottom w:val="none" w:sz="0" w:space="0" w:color="auto"/>
            <w:right w:val="none" w:sz="0" w:space="0" w:color="auto"/>
          </w:divBdr>
        </w:div>
        <w:div w:id="748116787">
          <w:marLeft w:val="274"/>
          <w:marRight w:val="0"/>
          <w:marTop w:val="0"/>
          <w:marBottom w:val="0"/>
          <w:divBdr>
            <w:top w:val="none" w:sz="0" w:space="0" w:color="auto"/>
            <w:left w:val="none" w:sz="0" w:space="0" w:color="auto"/>
            <w:bottom w:val="none" w:sz="0" w:space="0" w:color="auto"/>
            <w:right w:val="none" w:sz="0" w:space="0" w:color="auto"/>
          </w:divBdr>
        </w:div>
        <w:div w:id="1675449198">
          <w:marLeft w:val="274"/>
          <w:marRight w:val="0"/>
          <w:marTop w:val="0"/>
          <w:marBottom w:val="0"/>
          <w:divBdr>
            <w:top w:val="none" w:sz="0" w:space="0" w:color="auto"/>
            <w:left w:val="none" w:sz="0" w:space="0" w:color="auto"/>
            <w:bottom w:val="none" w:sz="0" w:space="0" w:color="auto"/>
            <w:right w:val="none" w:sz="0" w:space="0" w:color="auto"/>
          </w:divBdr>
        </w:div>
        <w:div w:id="301350600">
          <w:marLeft w:val="274"/>
          <w:marRight w:val="0"/>
          <w:marTop w:val="0"/>
          <w:marBottom w:val="0"/>
          <w:divBdr>
            <w:top w:val="none" w:sz="0" w:space="0" w:color="auto"/>
            <w:left w:val="none" w:sz="0" w:space="0" w:color="auto"/>
            <w:bottom w:val="none" w:sz="0" w:space="0" w:color="auto"/>
            <w:right w:val="none" w:sz="0" w:space="0" w:color="auto"/>
          </w:divBdr>
        </w:div>
      </w:divsChild>
    </w:div>
    <w:div w:id="640036724">
      <w:bodyDiv w:val="1"/>
      <w:marLeft w:val="0"/>
      <w:marRight w:val="0"/>
      <w:marTop w:val="0"/>
      <w:marBottom w:val="0"/>
      <w:divBdr>
        <w:top w:val="none" w:sz="0" w:space="0" w:color="auto"/>
        <w:left w:val="none" w:sz="0" w:space="0" w:color="auto"/>
        <w:bottom w:val="none" w:sz="0" w:space="0" w:color="auto"/>
        <w:right w:val="none" w:sz="0" w:space="0" w:color="auto"/>
      </w:divBdr>
    </w:div>
    <w:div w:id="672028390">
      <w:bodyDiv w:val="1"/>
      <w:marLeft w:val="0"/>
      <w:marRight w:val="0"/>
      <w:marTop w:val="0"/>
      <w:marBottom w:val="0"/>
      <w:divBdr>
        <w:top w:val="none" w:sz="0" w:space="0" w:color="auto"/>
        <w:left w:val="none" w:sz="0" w:space="0" w:color="auto"/>
        <w:bottom w:val="none" w:sz="0" w:space="0" w:color="auto"/>
        <w:right w:val="none" w:sz="0" w:space="0" w:color="auto"/>
      </w:divBdr>
    </w:div>
    <w:div w:id="888801020">
      <w:bodyDiv w:val="1"/>
      <w:marLeft w:val="0"/>
      <w:marRight w:val="0"/>
      <w:marTop w:val="0"/>
      <w:marBottom w:val="0"/>
      <w:divBdr>
        <w:top w:val="none" w:sz="0" w:space="0" w:color="auto"/>
        <w:left w:val="none" w:sz="0" w:space="0" w:color="auto"/>
        <w:bottom w:val="none" w:sz="0" w:space="0" w:color="auto"/>
        <w:right w:val="none" w:sz="0" w:space="0" w:color="auto"/>
      </w:divBdr>
      <w:divsChild>
        <w:div w:id="2018191281">
          <w:marLeft w:val="274"/>
          <w:marRight w:val="0"/>
          <w:marTop w:val="0"/>
          <w:marBottom w:val="0"/>
          <w:divBdr>
            <w:top w:val="none" w:sz="0" w:space="0" w:color="auto"/>
            <w:left w:val="none" w:sz="0" w:space="0" w:color="auto"/>
            <w:bottom w:val="none" w:sz="0" w:space="0" w:color="auto"/>
            <w:right w:val="none" w:sz="0" w:space="0" w:color="auto"/>
          </w:divBdr>
        </w:div>
        <w:div w:id="220992912">
          <w:marLeft w:val="274"/>
          <w:marRight w:val="0"/>
          <w:marTop w:val="0"/>
          <w:marBottom w:val="0"/>
          <w:divBdr>
            <w:top w:val="none" w:sz="0" w:space="0" w:color="auto"/>
            <w:left w:val="none" w:sz="0" w:space="0" w:color="auto"/>
            <w:bottom w:val="none" w:sz="0" w:space="0" w:color="auto"/>
            <w:right w:val="none" w:sz="0" w:space="0" w:color="auto"/>
          </w:divBdr>
        </w:div>
        <w:div w:id="949358414">
          <w:marLeft w:val="274"/>
          <w:marRight w:val="0"/>
          <w:marTop w:val="0"/>
          <w:marBottom w:val="0"/>
          <w:divBdr>
            <w:top w:val="none" w:sz="0" w:space="0" w:color="auto"/>
            <w:left w:val="none" w:sz="0" w:space="0" w:color="auto"/>
            <w:bottom w:val="none" w:sz="0" w:space="0" w:color="auto"/>
            <w:right w:val="none" w:sz="0" w:space="0" w:color="auto"/>
          </w:divBdr>
        </w:div>
        <w:div w:id="2015955126">
          <w:marLeft w:val="274"/>
          <w:marRight w:val="0"/>
          <w:marTop w:val="0"/>
          <w:marBottom w:val="0"/>
          <w:divBdr>
            <w:top w:val="none" w:sz="0" w:space="0" w:color="auto"/>
            <w:left w:val="none" w:sz="0" w:space="0" w:color="auto"/>
            <w:bottom w:val="none" w:sz="0" w:space="0" w:color="auto"/>
            <w:right w:val="none" w:sz="0" w:space="0" w:color="auto"/>
          </w:divBdr>
        </w:div>
      </w:divsChild>
    </w:div>
    <w:div w:id="949119532">
      <w:bodyDiv w:val="1"/>
      <w:marLeft w:val="0"/>
      <w:marRight w:val="0"/>
      <w:marTop w:val="0"/>
      <w:marBottom w:val="0"/>
      <w:divBdr>
        <w:top w:val="none" w:sz="0" w:space="0" w:color="auto"/>
        <w:left w:val="none" w:sz="0" w:space="0" w:color="auto"/>
        <w:bottom w:val="none" w:sz="0" w:space="0" w:color="auto"/>
        <w:right w:val="none" w:sz="0" w:space="0" w:color="auto"/>
      </w:divBdr>
    </w:div>
    <w:div w:id="1121025553">
      <w:bodyDiv w:val="1"/>
      <w:marLeft w:val="0"/>
      <w:marRight w:val="0"/>
      <w:marTop w:val="0"/>
      <w:marBottom w:val="0"/>
      <w:divBdr>
        <w:top w:val="none" w:sz="0" w:space="0" w:color="auto"/>
        <w:left w:val="none" w:sz="0" w:space="0" w:color="auto"/>
        <w:bottom w:val="none" w:sz="0" w:space="0" w:color="auto"/>
        <w:right w:val="none" w:sz="0" w:space="0" w:color="auto"/>
      </w:divBdr>
    </w:div>
    <w:div w:id="1125662193">
      <w:bodyDiv w:val="1"/>
      <w:marLeft w:val="0"/>
      <w:marRight w:val="0"/>
      <w:marTop w:val="0"/>
      <w:marBottom w:val="0"/>
      <w:divBdr>
        <w:top w:val="none" w:sz="0" w:space="0" w:color="auto"/>
        <w:left w:val="none" w:sz="0" w:space="0" w:color="auto"/>
        <w:bottom w:val="none" w:sz="0" w:space="0" w:color="auto"/>
        <w:right w:val="none" w:sz="0" w:space="0" w:color="auto"/>
      </w:divBdr>
      <w:divsChild>
        <w:div w:id="501244830">
          <w:marLeft w:val="274"/>
          <w:marRight w:val="0"/>
          <w:marTop w:val="0"/>
          <w:marBottom w:val="0"/>
          <w:divBdr>
            <w:top w:val="none" w:sz="0" w:space="0" w:color="auto"/>
            <w:left w:val="none" w:sz="0" w:space="0" w:color="auto"/>
            <w:bottom w:val="none" w:sz="0" w:space="0" w:color="auto"/>
            <w:right w:val="none" w:sz="0" w:space="0" w:color="auto"/>
          </w:divBdr>
        </w:div>
        <w:div w:id="1743330836">
          <w:marLeft w:val="274"/>
          <w:marRight w:val="0"/>
          <w:marTop w:val="0"/>
          <w:marBottom w:val="0"/>
          <w:divBdr>
            <w:top w:val="none" w:sz="0" w:space="0" w:color="auto"/>
            <w:left w:val="none" w:sz="0" w:space="0" w:color="auto"/>
            <w:bottom w:val="none" w:sz="0" w:space="0" w:color="auto"/>
            <w:right w:val="none" w:sz="0" w:space="0" w:color="auto"/>
          </w:divBdr>
        </w:div>
        <w:div w:id="78137316">
          <w:marLeft w:val="274"/>
          <w:marRight w:val="0"/>
          <w:marTop w:val="0"/>
          <w:marBottom w:val="0"/>
          <w:divBdr>
            <w:top w:val="none" w:sz="0" w:space="0" w:color="auto"/>
            <w:left w:val="none" w:sz="0" w:space="0" w:color="auto"/>
            <w:bottom w:val="none" w:sz="0" w:space="0" w:color="auto"/>
            <w:right w:val="none" w:sz="0" w:space="0" w:color="auto"/>
          </w:divBdr>
        </w:div>
        <w:div w:id="1897424150">
          <w:marLeft w:val="274"/>
          <w:marRight w:val="0"/>
          <w:marTop w:val="0"/>
          <w:marBottom w:val="0"/>
          <w:divBdr>
            <w:top w:val="none" w:sz="0" w:space="0" w:color="auto"/>
            <w:left w:val="none" w:sz="0" w:space="0" w:color="auto"/>
            <w:bottom w:val="none" w:sz="0" w:space="0" w:color="auto"/>
            <w:right w:val="none" w:sz="0" w:space="0" w:color="auto"/>
          </w:divBdr>
        </w:div>
        <w:div w:id="647975159">
          <w:marLeft w:val="274"/>
          <w:marRight w:val="0"/>
          <w:marTop w:val="0"/>
          <w:marBottom w:val="0"/>
          <w:divBdr>
            <w:top w:val="none" w:sz="0" w:space="0" w:color="auto"/>
            <w:left w:val="none" w:sz="0" w:space="0" w:color="auto"/>
            <w:bottom w:val="none" w:sz="0" w:space="0" w:color="auto"/>
            <w:right w:val="none" w:sz="0" w:space="0" w:color="auto"/>
          </w:divBdr>
        </w:div>
      </w:divsChild>
    </w:div>
    <w:div w:id="1227452141">
      <w:bodyDiv w:val="1"/>
      <w:marLeft w:val="0"/>
      <w:marRight w:val="0"/>
      <w:marTop w:val="0"/>
      <w:marBottom w:val="0"/>
      <w:divBdr>
        <w:top w:val="none" w:sz="0" w:space="0" w:color="auto"/>
        <w:left w:val="none" w:sz="0" w:space="0" w:color="auto"/>
        <w:bottom w:val="none" w:sz="0" w:space="0" w:color="auto"/>
        <w:right w:val="none" w:sz="0" w:space="0" w:color="auto"/>
      </w:divBdr>
    </w:div>
    <w:div w:id="1256747372">
      <w:bodyDiv w:val="1"/>
      <w:marLeft w:val="0"/>
      <w:marRight w:val="0"/>
      <w:marTop w:val="0"/>
      <w:marBottom w:val="0"/>
      <w:divBdr>
        <w:top w:val="none" w:sz="0" w:space="0" w:color="auto"/>
        <w:left w:val="none" w:sz="0" w:space="0" w:color="auto"/>
        <w:bottom w:val="none" w:sz="0" w:space="0" w:color="auto"/>
        <w:right w:val="none" w:sz="0" w:space="0" w:color="auto"/>
      </w:divBdr>
    </w:div>
    <w:div w:id="1442073518">
      <w:bodyDiv w:val="1"/>
      <w:marLeft w:val="0"/>
      <w:marRight w:val="0"/>
      <w:marTop w:val="0"/>
      <w:marBottom w:val="0"/>
      <w:divBdr>
        <w:top w:val="none" w:sz="0" w:space="0" w:color="auto"/>
        <w:left w:val="none" w:sz="0" w:space="0" w:color="auto"/>
        <w:bottom w:val="none" w:sz="0" w:space="0" w:color="auto"/>
        <w:right w:val="none" w:sz="0" w:space="0" w:color="auto"/>
      </w:divBdr>
    </w:div>
    <w:div w:id="1472211853">
      <w:bodyDiv w:val="1"/>
      <w:marLeft w:val="0"/>
      <w:marRight w:val="0"/>
      <w:marTop w:val="0"/>
      <w:marBottom w:val="0"/>
      <w:divBdr>
        <w:top w:val="none" w:sz="0" w:space="0" w:color="auto"/>
        <w:left w:val="none" w:sz="0" w:space="0" w:color="auto"/>
        <w:bottom w:val="none" w:sz="0" w:space="0" w:color="auto"/>
        <w:right w:val="none" w:sz="0" w:space="0" w:color="auto"/>
      </w:divBdr>
    </w:div>
    <w:div w:id="1675914789">
      <w:bodyDiv w:val="1"/>
      <w:marLeft w:val="0"/>
      <w:marRight w:val="0"/>
      <w:marTop w:val="0"/>
      <w:marBottom w:val="0"/>
      <w:divBdr>
        <w:top w:val="none" w:sz="0" w:space="0" w:color="auto"/>
        <w:left w:val="none" w:sz="0" w:space="0" w:color="auto"/>
        <w:bottom w:val="none" w:sz="0" w:space="0" w:color="auto"/>
        <w:right w:val="none" w:sz="0" w:space="0" w:color="auto"/>
      </w:divBdr>
    </w:div>
    <w:div w:id="1679310570">
      <w:bodyDiv w:val="1"/>
      <w:marLeft w:val="0"/>
      <w:marRight w:val="0"/>
      <w:marTop w:val="0"/>
      <w:marBottom w:val="0"/>
      <w:divBdr>
        <w:top w:val="none" w:sz="0" w:space="0" w:color="auto"/>
        <w:left w:val="none" w:sz="0" w:space="0" w:color="auto"/>
        <w:bottom w:val="none" w:sz="0" w:space="0" w:color="auto"/>
        <w:right w:val="none" w:sz="0" w:space="0" w:color="auto"/>
      </w:divBdr>
    </w:div>
    <w:div w:id="1760635000">
      <w:bodyDiv w:val="1"/>
      <w:marLeft w:val="0"/>
      <w:marRight w:val="0"/>
      <w:marTop w:val="0"/>
      <w:marBottom w:val="0"/>
      <w:divBdr>
        <w:top w:val="none" w:sz="0" w:space="0" w:color="auto"/>
        <w:left w:val="none" w:sz="0" w:space="0" w:color="auto"/>
        <w:bottom w:val="none" w:sz="0" w:space="0" w:color="auto"/>
        <w:right w:val="none" w:sz="0" w:space="0" w:color="auto"/>
      </w:divBdr>
    </w:div>
    <w:div w:id="1845170043">
      <w:bodyDiv w:val="1"/>
      <w:marLeft w:val="0"/>
      <w:marRight w:val="0"/>
      <w:marTop w:val="0"/>
      <w:marBottom w:val="0"/>
      <w:divBdr>
        <w:top w:val="none" w:sz="0" w:space="0" w:color="auto"/>
        <w:left w:val="none" w:sz="0" w:space="0" w:color="auto"/>
        <w:bottom w:val="none" w:sz="0" w:space="0" w:color="auto"/>
        <w:right w:val="none" w:sz="0" w:space="0" w:color="auto"/>
      </w:divBdr>
    </w:div>
    <w:div w:id="1943219806">
      <w:bodyDiv w:val="1"/>
      <w:marLeft w:val="0"/>
      <w:marRight w:val="0"/>
      <w:marTop w:val="0"/>
      <w:marBottom w:val="0"/>
      <w:divBdr>
        <w:top w:val="none" w:sz="0" w:space="0" w:color="auto"/>
        <w:left w:val="none" w:sz="0" w:space="0" w:color="auto"/>
        <w:bottom w:val="none" w:sz="0" w:space="0" w:color="auto"/>
        <w:right w:val="none" w:sz="0" w:space="0" w:color="auto"/>
      </w:divBdr>
    </w:div>
    <w:div w:id="1987779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tenus.proximis.com/benchmark-commerce-unifie-france-2019" TargetMode="Externa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www.proximis.co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mailto:mike@iloveretail.fr"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mailto:lmunoz@presse-cie.com" TargetMode="External"/><Relationship Id="rId30" Type="http://schemas.openxmlformats.org/officeDocument/2006/relationships/hyperlink" Target="http://www.iloveretail.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521010-BF24-46EF-B3F7-1A32B8319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1574</Words>
  <Characters>8661</Characters>
  <Application>Microsoft Office Word</Application>
  <DocSecurity>0</DocSecurity>
  <Lines>72</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Dimitri HOMMEL-VIKTOROVITCH</dc:creator>
  <cp:keywords/>
  <dc:description/>
  <cp:lastModifiedBy>Véronique Retaux</cp:lastModifiedBy>
  <cp:revision>2</cp:revision>
  <cp:lastPrinted>2018-10-29T10:26:00Z</cp:lastPrinted>
  <dcterms:created xsi:type="dcterms:W3CDTF">2019-10-17T08:19:00Z</dcterms:created>
  <dcterms:modified xsi:type="dcterms:W3CDTF">2019-10-17T08:19:00Z</dcterms:modified>
</cp:coreProperties>
</file>